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0D0B" w14:textId="314FC86D"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3GPP TSG-RAN WG4 Meeting #</w:t>
      </w:r>
      <w:r w:rsidR="00E973E0">
        <w:rPr>
          <w:rFonts w:ascii="Arial" w:eastAsia="Times New Roman" w:hAnsi="Arial" w:cs="Arial"/>
          <w:b/>
          <w:noProof/>
          <w:sz w:val="24"/>
          <w:lang w:val="en-GB" w:eastAsia="ja-JP"/>
        </w:rPr>
        <w:t xml:space="preserve"> </w:t>
      </w:r>
      <w:r w:rsidRPr="00252E3F">
        <w:rPr>
          <w:rFonts w:ascii="Arial" w:eastAsia="Times New Roman" w:hAnsi="Arial" w:cs="Arial"/>
          <w:b/>
          <w:noProof/>
          <w:sz w:val="24"/>
          <w:lang w:val="en-GB" w:eastAsia="ja-JP"/>
        </w:rPr>
        <w:t>9</w:t>
      </w:r>
      <w:r w:rsidR="00E973E0">
        <w:rPr>
          <w:rFonts w:ascii="Arial" w:eastAsia="Times New Roman" w:hAnsi="Arial" w:cs="Arial"/>
          <w:b/>
          <w:noProof/>
          <w:sz w:val="24"/>
          <w:lang w:val="en-GB" w:eastAsia="ja-JP"/>
        </w:rPr>
        <w:t>5</w:t>
      </w:r>
      <w:r w:rsidRPr="00252E3F">
        <w:rPr>
          <w:rFonts w:ascii="Arial" w:eastAsia="Times New Roman" w:hAnsi="Arial" w:cs="Arial"/>
          <w:b/>
          <w:noProof/>
          <w:sz w:val="24"/>
          <w:lang w:val="en-GB" w:eastAsia="ja-JP"/>
        </w:rPr>
        <w:t xml:space="preserve">-e </w:t>
      </w:r>
      <w:r w:rsidRPr="00252E3F">
        <w:rPr>
          <w:rFonts w:ascii="Arial" w:eastAsia="Times New Roman" w:hAnsi="Arial" w:cs="Arial"/>
          <w:b/>
          <w:noProof/>
          <w:sz w:val="24"/>
          <w:lang w:val="en-GB" w:eastAsia="ja-JP"/>
        </w:rPr>
        <w:tab/>
      </w:r>
      <w:r w:rsidR="003F3EDD" w:rsidRPr="003F3EDD">
        <w:rPr>
          <w:rFonts w:ascii="Arial" w:eastAsia="Times New Roman" w:hAnsi="Arial" w:cs="Arial"/>
          <w:b/>
          <w:noProof/>
          <w:sz w:val="24"/>
          <w:lang w:val="en-GB" w:eastAsia="ja-JP"/>
        </w:rPr>
        <w:t>R4-2007286</w:t>
      </w:r>
    </w:p>
    <w:p w14:paraId="70584AF7" w14:textId="7A0A4220"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 xml:space="preserve">Electronic Meeting, </w:t>
      </w:r>
      <w:r w:rsidR="00E973E0" w:rsidRPr="00E973E0">
        <w:rPr>
          <w:rFonts w:ascii="Arial" w:eastAsia="Times New Roman" w:hAnsi="Arial" w:cs="Arial"/>
          <w:b/>
          <w:noProof/>
          <w:sz w:val="24"/>
          <w:lang w:val="en-GB" w:eastAsia="ja-JP"/>
        </w:rPr>
        <w:t>25 May – 5 June, 2020</w:t>
      </w:r>
    </w:p>
    <w:p w14:paraId="0640DC1F"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01494471" w14:textId="77777777" w:rsidR="00865A01" w:rsidRDefault="00865A01" w:rsidP="00D2394D">
      <w:pPr>
        <w:tabs>
          <w:tab w:val="left" w:pos="1985"/>
        </w:tabs>
        <w:spacing w:after="120"/>
        <w:rPr>
          <w:rFonts w:ascii="Arial" w:eastAsia="MS Mincho" w:hAnsi="Arial" w:cs="Arial"/>
          <w:b/>
          <w:bCs/>
          <w:sz w:val="24"/>
          <w:lang w:val="en-GB"/>
        </w:rPr>
      </w:pPr>
    </w:p>
    <w:p w14:paraId="72D358D9" w14:textId="77777777"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bookmarkStart w:id="0" w:name="_Hlk36214179"/>
      <w:r w:rsidR="002D7C1B">
        <w:rPr>
          <w:rFonts w:ascii="Arial" w:eastAsia="MS Mincho" w:hAnsi="Arial" w:cs="Arial"/>
          <w:b/>
          <w:bCs/>
          <w:sz w:val="24"/>
          <w:lang w:val="en-GB"/>
        </w:rPr>
        <w:tab/>
      </w:r>
      <w:r w:rsidR="00644951" w:rsidRPr="00644951">
        <w:rPr>
          <w:rFonts w:ascii="Arial" w:eastAsia="MS Mincho" w:hAnsi="Arial" w:cs="Arial"/>
          <w:b/>
          <w:bCs/>
          <w:sz w:val="24"/>
          <w:lang w:val="en-GB"/>
        </w:rPr>
        <w:t>6.8</w:t>
      </w:r>
      <w:r w:rsidR="00644951" w:rsidRPr="00644951">
        <w:rPr>
          <w:rFonts w:ascii="Arial" w:eastAsia="MS Mincho" w:hAnsi="Arial" w:cs="Arial"/>
          <w:b/>
          <w:bCs/>
          <w:sz w:val="24"/>
          <w:lang w:val="en-GB"/>
        </w:rPr>
        <w:tab/>
      </w:r>
      <w:r w:rsidR="00644951" w:rsidRPr="00644951">
        <w:rPr>
          <w:rFonts w:ascii="Arial" w:eastAsia="MS Mincho" w:hAnsi="Arial" w:cs="Arial"/>
          <w:b/>
          <w:bCs/>
          <w:sz w:val="24"/>
          <w:lang w:val="en-GB"/>
        </w:rPr>
        <w:tab/>
        <w:t>NR Positioning Support</w:t>
      </w:r>
      <w:r w:rsidR="00644951" w:rsidRPr="00644951">
        <w:rPr>
          <w:rFonts w:ascii="Arial" w:eastAsia="MS Mincho" w:hAnsi="Arial" w:cs="Arial"/>
          <w:b/>
          <w:bCs/>
          <w:sz w:val="24"/>
          <w:lang w:val="en-GB"/>
        </w:rPr>
        <w:br/>
        <w:t>6.8.2.3</w:t>
      </w:r>
      <w:r w:rsidR="00644951" w:rsidRPr="00644951">
        <w:rPr>
          <w:rFonts w:ascii="Arial" w:eastAsia="MS Mincho" w:hAnsi="Arial" w:cs="Arial"/>
          <w:b/>
          <w:bCs/>
          <w:sz w:val="24"/>
          <w:lang w:val="en-GB"/>
        </w:rPr>
        <w:tab/>
      </w:r>
      <w:proofErr w:type="spellStart"/>
      <w:r w:rsidR="00644951" w:rsidRPr="00644951">
        <w:rPr>
          <w:rFonts w:ascii="Arial" w:eastAsia="MS Mincho" w:hAnsi="Arial" w:cs="Arial"/>
          <w:b/>
          <w:bCs/>
          <w:sz w:val="24"/>
          <w:lang w:val="en-GB"/>
        </w:rPr>
        <w:t>gNB</w:t>
      </w:r>
      <w:proofErr w:type="spellEnd"/>
      <w:r w:rsidR="00644951" w:rsidRPr="00644951">
        <w:rPr>
          <w:rFonts w:ascii="Arial" w:eastAsia="MS Mincho" w:hAnsi="Arial" w:cs="Arial"/>
          <w:b/>
          <w:bCs/>
          <w:sz w:val="24"/>
          <w:lang w:val="en-GB"/>
        </w:rPr>
        <w:t xml:space="preserve"> requirements</w:t>
      </w:r>
      <w:bookmarkEnd w:id="0"/>
    </w:p>
    <w:p w14:paraId="310466B5"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10E50619" w14:textId="5FE53EAF"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r w:rsidR="00523657" w:rsidRPr="00523657">
        <w:rPr>
          <w:rFonts w:ascii="Arial" w:eastAsia="MS Mincho" w:hAnsi="Arial" w:cs="Arial"/>
          <w:b/>
          <w:bCs/>
          <w:sz w:val="24"/>
          <w:lang w:val="en-GB"/>
        </w:rPr>
        <w:t xml:space="preserve">PRS/SRS configurations for </w:t>
      </w:r>
      <w:proofErr w:type="spellStart"/>
      <w:r w:rsidR="00523657" w:rsidRPr="00523657">
        <w:rPr>
          <w:rFonts w:ascii="Arial" w:eastAsia="MS Mincho" w:hAnsi="Arial" w:cs="Arial"/>
          <w:b/>
          <w:bCs/>
          <w:sz w:val="24"/>
          <w:lang w:val="en-GB"/>
        </w:rPr>
        <w:t>gNB</w:t>
      </w:r>
      <w:proofErr w:type="spellEnd"/>
      <w:r w:rsidR="00523657" w:rsidRPr="00523657">
        <w:rPr>
          <w:rFonts w:ascii="Arial" w:eastAsia="MS Mincho" w:hAnsi="Arial" w:cs="Arial"/>
          <w:b/>
          <w:bCs/>
          <w:sz w:val="24"/>
          <w:lang w:val="en-GB"/>
        </w:rPr>
        <w:t xml:space="preserve"> measurement accuracy</w:t>
      </w:r>
    </w:p>
    <w:p w14:paraId="3D27A67A"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352A7568" w14:textId="77777777" w:rsidR="00D80957" w:rsidRPr="0032284B" w:rsidRDefault="00D80957" w:rsidP="0085456A">
      <w:pPr>
        <w:pStyle w:val="berschrift1"/>
        <w:ind w:left="431" w:right="72" w:hanging="431"/>
        <w:jc w:val="both"/>
        <w:rPr>
          <w:szCs w:val="36"/>
          <w:lang w:val="en-US"/>
        </w:rPr>
      </w:pPr>
      <w:r w:rsidRPr="0032284B">
        <w:rPr>
          <w:szCs w:val="36"/>
          <w:lang w:val="en-US"/>
        </w:rPr>
        <w:t>Introduction</w:t>
      </w:r>
      <w:bookmarkStart w:id="1" w:name="OLE_LINK13"/>
      <w:bookmarkStart w:id="2" w:name="OLE_LINK14"/>
    </w:p>
    <w:p w14:paraId="4C4A6298" w14:textId="70C7B6B7" w:rsidR="006C2A18" w:rsidRPr="003C1235" w:rsidRDefault="003C1235" w:rsidP="009513C9">
      <w:pPr>
        <w:jc w:val="both"/>
        <w:rPr>
          <w:sz w:val="22"/>
          <w:szCs w:val="22"/>
        </w:rPr>
      </w:pPr>
      <w:r w:rsidRPr="003C1235">
        <w:rPr>
          <w:sz w:val="22"/>
          <w:szCs w:val="22"/>
        </w:rPr>
        <w:t xml:space="preserve">Two signals </w:t>
      </w:r>
      <w:r>
        <w:rPr>
          <w:sz w:val="22"/>
          <w:szCs w:val="22"/>
        </w:rPr>
        <w:t>“</w:t>
      </w:r>
      <w:r w:rsidRPr="003C1235">
        <w:rPr>
          <w:sz w:val="22"/>
          <w:szCs w:val="22"/>
        </w:rPr>
        <w:t>PRS</w:t>
      </w:r>
      <w:r>
        <w:rPr>
          <w:sz w:val="22"/>
          <w:szCs w:val="22"/>
        </w:rPr>
        <w:t>”</w:t>
      </w:r>
      <w:r w:rsidRPr="003C1235">
        <w:rPr>
          <w:sz w:val="22"/>
          <w:szCs w:val="22"/>
        </w:rPr>
        <w:t xml:space="preserve"> and </w:t>
      </w:r>
      <w:r>
        <w:rPr>
          <w:sz w:val="22"/>
          <w:szCs w:val="22"/>
        </w:rPr>
        <w:t>“</w:t>
      </w:r>
      <w:r w:rsidRPr="003C1235">
        <w:rPr>
          <w:sz w:val="22"/>
          <w:szCs w:val="22"/>
        </w:rPr>
        <w:t>SRS</w:t>
      </w:r>
      <w:r>
        <w:rPr>
          <w:sz w:val="22"/>
          <w:szCs w:val="22"/>
        </w:rPr>
        <w:t>”</w:t>
      </w:r>
      <w:r w:rsidRPr="003C1235">
        <w:rPr>
          <w:sz w:val="22"/>
          <w:szCs w:val="22"/>
        </w:rPr>
        <w:t xml:space="preserve"> are used for time measurements in the </w:t>
      </w:r>
      <w:proofErr w:type="spellStart"/>
      <w:r w:rsidRPr="003C1235">
        <w:rPr>
          <w:sz w:val="22"/>
          <w:szCs w:val="22"/>
        </w:rPr>
        <w:t>gNB</w:t>
      </w:r>
      <w:proofErr w:type="spellEnd"/>
      <w:r w:rsidRPr="003C1235">
        <w:rPr>
          <w:sz w:val="22"/>
          <w:szCs w:val="22"/>
        </w:rPr>
        <w:t>. The question is whether the minimum requirements apply to all possible</w:t>
      </w:r>
      <w:bookmarkStart w:id="3" w:name="_GoBack"/>
      <w:bookmarkEnd w:id="3"/>
      <w:r w:rsidRPr="003C1235">
        <w:rPr>
          <w:sz w:val="22"/>
          <w:szCs w:val="22"/>
        </w:rPr>
        <w:t xml:space="preserve"> configurations or only to some of them</w:t>
      </w:r>
      <w:r>
        <w:rPr>
          <w:sz w:val="22"/>
          <w:szCs w:val="22"/>
        </w:rPr>
        <w:t xml:space="preserve"> for positioning</w:t>
      </w:r>
      <w:r w:rsidRPr="003C1235">
        <w:rPr>
          <w:sz w:val="22"/>
          <w:szCs w:val="22"/>
        </w:rPr>
        <w:t xml:space="preserve">. </w:t>
      </w:r>
      <w:r w:rsidR="00D9195D" w:rsidRPr="003C1235">
        <w:rPr>
          <w:sz w:val="22"/>
          <w:szCs w:val="22"/>
        </w:rPr>
        <w:t xml:space="preserve">On the last meetings no </w:t>
      </w:r>
      <w:r w:rsidR="002515C5" w:rsidRPr="003C1235">
        <w:rPr>
          <w:sz w:val="22"/>
          <w:szCs w:val="22"/>
        </w:rPr>
        <w:t>consciences</w:t>
      </w:r>
      <w:r w:rsidR="00D9195D" w:rsidRPr="003C1235">
        <w:rPr>
          <w:sz w:val="22"/>
          <w:szCs w:val="22"/>
        </w:rPr>
        <w:t xml:space="preserve"> could be reached [1][2].</w:t>
      </w:r>
    </w:p>
    <w:p w14:paraId="32C903CE" w14:textId="36B1FE2A" w:rsidR="00D9195D" w:rsidRDefault="00657D87" w:rsidP="00D9195D">
      <w:pPr>
        <w:pStyle w:val="berschrift1"/>
        <w:ind w:left="431" w:right="72" w:hanging="431"/>
        <w:jc w:val="both"/>
        <w:rPr>
          <w:szCs w:val="36"/>
          <w:lang w:val="en-US"/>
        </w:rPr>
      </w:pPr>
      <w:r w:rsidRPr="009D389C">
        <w:rPr>
          <w:szCs w:val="36"/>
          <w:lang w:val="en-US"/>
        </w:rPr>
        <w:t>Discussion</w:t>
      </w:r>
    </w:p>
    <w:p w14:paraId="6AE9399F" w14:textId="3FEA80B4" w:rsidR="003C1235" w:rsidRPr="004C40C9" w:rsidRDefault="003C1235" w:rsidP="0032284B">
      <w:pPr>
        <w:jc w:val="both"/>
        <w:rPr>
          <w:sz w:val="22"/>
          <w:szCs w:val="22"/>
        </w:rPr>
      </w:pPr>
      <w:r>
        <w:rPr>
          <w:sz w:val="22"/>
          <w:szCs w:val="22"/>
        </w:rPr>
        <w:t>The P</w:t>
      </w:r>
      <w:r w:rsidRPr="003C1235">
        <w:rPr>
          <w:sz w:val="22"/>
          <w:szCs w:val="22"/>
        </w:rPr>
        <w:t xml:space="preserve">ositioning </w:t>
      </w:r>
      <w:r>
        <w:rPr>
          <w:sz w:val="22"/>
          <w:szCs w:val="22"/>
        </w:rPr>
        <w:t>R</w:t>
      </w:r>
      <w:r w:rsidRPr="003C1235">
        <w:rPr>
          <w:sz w:val="22"/>
          <w:szCs w:val="22"/>
        </w:rPr>
        <w:t xml:space="preserve">eference </w:t>
      </w:r>
      <w:r>
        <w:rPr>
          <w:sz w:val="22"/>
          <w:szCs w:val="22"/>
        </w:rPr>
        <w:t>S</w:t>
      </w:r>
      <w:r w:rsidRPr="003C1235">
        <w:rPr>
          <w:sz w:val="22"/>
          <w:szCs w:val="22"/>
        </w:rPr>
        <w:t>ignals</w:t>
      </w:r>
      <w:r>
        <w:rPr>
          <w:sz w:val="22"/>
          <w:szCs w:val="22"/>
        </w:rPr>
        <w:t xml:space="preserve"> (PRS)</w:t>
      </w:r>
      <w:r w:rsidR="00CB7E28">
        <w:rPr>
          <w:sz w:val="22"/>
          <w:szCs w:val="22"/>
        </w:rPr>
        <w:t xml:space="preserve"> </w:t>
      </w:r>
      <w:r>
        <w:rPr>
          <w:sz w:val="22"/>
          <w:szCs w:val="22"/>
        </w:rPr>
        <w:t xml:space="preserve">and the </w:t>
      </w:r>
      <w:r w:rsidRPr="003C1235">
        <w:rPr>
          <w:sz w:val="22"/>
          <w:szCs w:val="22"/>
        </w:rPr>
        <w:t xml:space="preserve">Sounding </w:t>
      </w:r>
      <w:r>
        <w:rPr>
          <w:sz w:val="22"/>
          <w:szCs w:val="22"/>
        </w:rPr>
        <w:t>R</w:t>
      </w:r>
      <w:r w:rsidRPr="003C1235">
        <w:rPr>
          <w:sz w:val="22"/>
          <w:szCs w:val="22"/>
        </w:rPr>
        <w:t xml:space="preserve">eference </w:t>
      </w:r>
      <w:r>
        <w:rPr>
          <w:sz w:val="22"/>
          <w:szCs w:val="22"/>
        </w:rPr>
        <w:t>S</w:t>
      </w:r>
      <w:r w:rsidRPr="003C1235">
        <w:rPr>
          <w:sz w:val="22"/>
          <w:szCs w:val="22"/>
        </w:rPr>
        <w:t xml:space="preserve">ignal </w:t>
      </w:r>
      <w:r>
        <w:rPr>
          <w:sz w:val="22"/>
          <w:szCs w:val="22"/>
        </w:rPr>
        <w:t xml:space="preserve">(SRS) used for the timing measurements. </w:t>
      </w:r>
      <w:r w:rsidR="008C7A49">
        <w:rPr>
          <w:sz w:val="22"/>
          <w:szCs w:val="22"/>
        </w:rPr>
        <w:t>The question is,</w:t>
      </w:r>
      <w:r w:rsidR="004C40C9">
        <w:rPr>
          <w:sz w:val="22"/>
          <w:szCs w:val="22"/>
        </w:rPr>
        <w:t xml:space="preserve"> are all signals applicable or only a “small” subset is still open. </w:t>
      </w:r>
      <w:r>
        <w:rPr>
          <w:sz w:val="22"/>
          <w:szCs w:val="22"/>
        </w:rPr>
        <w:t xml:space="preserve"> </w:t>
      </w:r>
      <w:r w:rsidR="0002074B" w:rsidRPr="00C011BF">
        <w:rPr>
          <w:sz w:val="22"/>
          <w:szCs w:val="22"/>
        </w:rPr>
        <w:t>At the last meeting it was formulated in the WF</w:t>
      </w:r>
      <w:r w:rsidR="0002074B">
        <w:rPr>
          <w:sz w:val="22"/>
          <w:szCs w:val="22"/>
        </w:rPr>
        <w:t xml:space="preserve"> [1]</w:t>
      </w:r>
      <w:r w:rsidR="0002074B" w:rsidRPr="00C011BF">
        <w:rPr>
          <w:sz w:val="22"/>
          <w:szCs w:val="22"/>
        </w:rPr>
        <w:t>:</w:t>
      </w:r>
    </w:p>
    <w:p w14:paraId="24DD7102" w14:textId="77777777" w:rsidR="003C1235" w:rsidRPr="003C1235" w:rsidRDefault="003C1235" w:rsidP="003C1235">
      <w:pPr>
        <w:spacing w:after="0"/>
        <w:ind w:left="284"/>
        <w:rPr>
          <w:i/>
          <w:iCs/>
          <w:sz w:val="22"/>
          <w:szCs w:val="22"/>
          <w:lang w:eastAsia="x-none"/>
        </w:rPr>
      </w:pPr>
      <w:r w:rsidRPr="003C1235">
        <w:rPr>
          <w:i/>
          <w:iCs/>
          <w:sz w:val="22"/>
          <w:szCs w:val="22"/>
          <w:lang w:eastAsia="x-none"/>
        </w:rPr>
        <w:t xml:space="preserve">FFS: whether the </w:t>
      </w:r>
      <w:proofErr w:type="spellStart"/>
      <w:r w:rsidRPr="003C1235">
        <w:rPr>
          <w:i/>
          <w:iCs/>
          <w:sz w:val="22"/>
          <w:szCs w:val="22"/>
          <w:lang w:eastAsia="x-none"/>
        </w:rPr>
        <w:t>gNB</w:t>
      </w:r>
      <w:proofErr w:type="spellEnd"/>
      <w:r w:rsidRPr="003C1235">
        <w:rPr>
          <w:i/>
          <w:iCs/>
          <w:sz w:val="22"/>
          <w:szCs w:val="22"/>
          <w:lang w:eastAsia="x-none"/>
        </w:rPr>
        <w:t xml:space="preserve"> positioning measurement accuracy is defined for all or subset of the PRS/SRS configurations</w:t>
      </w:r>
    </w:p>
    <w:p w14:paraId="5E452A59" w14:textId="77777777" w:rsidR="003C1235" w:rsidRPr="003C1235" w:rsidRDefault="003C1235" w:rsidP="003C1235">
      <w:pPr>
        <w:spacing w:after="0"/>
        <w:ind w:left="284"/>
        <w:rPr>
          <w:i/>
          <w:iCs/>
          <w:sz w:val="22"/>
          <w:szCs w:val="22"/>
          <w:lang w:eastAsia="x-none"/>
        </w:rPr>
      </w:pPr>
      <w:r w:rsidRPr="003C1235">
        <w:rPr>
          <w:i/>
          <w:iCs/>
          <w:sz w:val="22"/>
          <w:szCs w:val="22"/>
          <w:lang w:eastAsia="x-none"/>
        </w:rPr>
        <w:t>Candidate options:</w:t>
      </w:r>
    </w:p>
    <w:p w14:paraId="4396362C" w14:textId="69DD440C" w:rsidR="003C1235" w:rsidRPr="003C1235" w:rsidRDefault="003C1235" w:rsidP="003C1235">
      <w:pPr>
        <w:spacing w:after="0"/>
        <w:ind w:left="284"/>
        <w:rPr>
          <w:i/>
          <w:iCs/>
          <w:sz w:val="22"/>
          <w:szCs w:val="22"/>
          <w:lang w:eastAsia="x-none"/>
        </w:rPr>
      </w:pPr>
      <w:r w:rsidRPr="003C1235">
        <w:rPr>
          <w:i/>
          <w:iCs/>
          <w:sz w:val="22"/>
          <w:szCs w:val="22"/>
          <w:lang w:eastAsia="x-none"/>
        </w:rPr>
        <w:t>Option 1: Accuracy is defined for all PRS/SRS configurations.</w:t>
      </w:r>
    </w:p>
    <w:p w14:paraId="0D5CC0EF" w14:textId="68885DCB" w:rsidR="003C1235" w:rsidRDefault="003C1235" w:rsidP="003C1235">
      <w:pPr>
        <w:spacing w:after="0"/>
        <w:ind w:left="284"/>
        <w:rPr>
          <w:i/>
          <w:iCs/>
          <w:sz w:val="22"/>
          <w:szCs w:val="22"/>
          <w:lang w:eastAsia="x-none"/>
        </w:rPr>
      </w:pPr>
      <w:r w:rsidRPr="003C1235">
        <w:rPr>
          <w:i/>
          <w:iCs/>
          <w:sz w:val="22"/>
          <w:szCs w:val="22"/>
          <w:lang w:eastAsia="x-none"/>
        </w:rPr>
        <w:t>Option 2: Accuracy is defined for subset of PRS/SRS configurations.</w:t>
      </w:r>
    </w:p>
    <w:p w14:paraId="1B8EA4FC" w14:textId="2903D6FD" w:rsidR="005B34C3" w:rsidRDefault="005B34C3" w:rsidP="00A52D39">
      <w:pPr>
        <w:rPr>
          <w:b/>
          <w:bCs/>
          <w:lang w:eastAsia="x-none"/>
        </w:rPr>
      </w:pPr>
    </w:p>
    <w:p w14:paraId="4CA4C03C" w14:textId="03306FAF" w:rsidR="00DE0D95" w:rsidRDefault="004C40C9" w:rsidP="00A52D39">
      <w:pPr>
        <w:rPr>
          <w:lang w:eastAsia="x-none"/>
        </w:rPr>
      </w:pPr>
      <w:r w:rsidRPr="0032284B">
        <w:rPr>
          <w:sz w:val="22"/>
          <w:szCs w:val="22"/>
        </w:rPr>
        <w:t xml:space="preserve">The PRS/SRS are defined in [3] defined. Both signals are pseudo random sequences. </w:t>
      </w:r>
      <w:r w:rsidR="00DE0D95" w:rsidRPr="0032284B">
        <w:rPr>
          <w:sz w:val="22"/>
          <w:szCs w:val="22"/>
        </w:rPr>
        <w:t xml:space="preserve">The initial parameter </w:t>
      </w:r>
      <w:r w:rsidR="00C70FD2" w:rsidRPr="0032284B">
        <w:rPr>
          <w:sz w:val="22"/>
          <w:szCs w:val="22"/>
        </w:rPr>
        <w:t>is</w:t>
      </w:r>
      <w:r w:rsidR="00DE0D95" w:rsidRPr="0032284B">
        <w:rPr>
          <w:sz w:val="22"/>
          <w:szCs w:val="22"/>
        </w:rPr>
        <w:t xml:space="preserve"> defined by higher layer</w:t>
      </w:r>
      <w:r w:rsidR="00DE0D95">
        <w:rPr>
          <w:lang w:eastAsia="x-none"/>
        </w:rPr>
        <w:t xml:space="preserve">. </w:t>
      </w:r>
    </w:p>
    <w:p w14:paraId="79D1C7A3" w14:textId="4BC40545" w:rsidR="00DE0D95" w:rsidRPr="0032284B" w:rsidRDefault="00DE0D95" w:rsidP="0032284B">
      <w:pPr>
        <w:jc w:val="both"/>
        <w:rPr>
          <w:sz w:val="22"/>
          <w:szCs w:val="22"/>
        </w:rPr>
      </w:pPr>
      <w:r w:rsidRPr="0032284B">
        <w:rPr>
          <w:sz w:val="22"/>
          <w:szCs w:val="22"/>
        </w:rPr>
        <w:t>The</w:t>
      </w:r>
      <w:r w:rsidR="00C70FD2" w:rsidRPr="0032284B">
        <w:rPr>
          <w:sz w:val="22"/>
          <w:szCs w:val="22"/>
        </w:rPr>
        <w:t xml:space="preserve"> SRS</w:t>
      </w:r>
      <w:r w:rsidRPr="0032284B">
        <w:rPr>
          <w:sz w:val="22"/>
          <w:szCs w:val="22"/>
        </w:rPr>
        <w:t xml:space="preserve"> IE [SRS-for-positioning] has 4 parameters, </w:t>
      </w:r>
    </w:p>
    <w:p w14:paraId="66FDA5C3" w14:textId="151CDAF9" w:rsidR="00DE0D95" w:rsidRPr="00DE0D95" w:rsidRDefault="00DE0D95" w:rsidP="00DE0D95">
      <w:pPr>
        <w:spacing w:after="0"/>
        <w:ind w:left="568" w:hanging="284"/>
        <w:rPr>
          <w:rFonts w:eastAsia="Malgun Gothic"/>
          <w:lang w:val="en-GB"/>
        </w:rPr>
      </w:pPr>
      <w:r w:rsidRPr="00DE0D95">
        <w:rPr>
          <w:rFonts w:eastAsia="Malgun Gothic"/>
          <w:lang w:val="en-GB"/>
        </w:rPr>
        <w:t>-</w:t>
      </w:r>
      <w:r w:rsidRPr="00DE0D95">
        <w:rPr>
          <w:rFonts w:eastAsia="Malgun Gothic"/>
          <w:lang w:val="en-GB"/>
        </w:rPr>
        <w:tab/>
      </w:r>
      <m:oMath>
        <m:sSubSup>
          <m:sSubSupPr>
            <m:ctrlPr>
              <w:rPr>
                <w:rFonts w:ascii="Cambria Math" w:eastAsia="Malgun Gothic" w:hAnsi="Cambria Math"/>
                <w:i/>
                <w:lang w:val="en-GB"/>
              </w:rPr>
            </m:ctrlPr>
          </m:sSubSupPr>
          <m:e>
            <m:r>
              <w:rPr>
                <w:rFonts w:ascii="Cambria Math" w:eastAsia="Malgun Gothic" w:hAnsi="Cambria Math"/>
                <w:lang w:val="en-GB"/>
              </w:rPr>
              <m:t>N</m:t>
            </m:r>
          </m:e>
          <m:sub>
            <m:r>
              <m:rPr>
                <m:nor/>
              </m:rPr>
              <w:rPr>
                <w:rFonts w:ascii="Cambria Math" w:eastAsia="Malgun Gothic" w:hAnsi="Cambria Math"/>
                <w:lang w:val="en-GB"/>
              </w:rPr>
              <m:t>ap</m:t>
            </m:r>
          </m:sub>
          <m:sup>
            <m:r>
              <m:rPr>
                <m:nor/>
              </m:rPr>
              <w:rPr>
                <w:rFonts w:ascii="Cambria Math" w:eastAsia="Malgun Gothic" w:hAnsi="Cambria Math"/>
                <w:lang w:val="en-GB"/>
              </w:rPr>
              <m:t>SRS</m:t>
            </m:r>
          </m:sup>
        </m:sSubSup>
        <m:r>
          <w:rPr>
            <w:rFonts w:ascii="Cambria Math" w:eastAsia="Malgun Gothic" w:hAnsi="Cambria Math"/>
            <w:lang w:val="en-GB"/>
          </w:rPr>
          <m:t>∈</m:t>
        </m:r>
        <m:d>
          <m:dPr>
            <m:begChr m:val="{"/>
            <m:endChr m:val="}"/>
            <m:ctrlPr>
              <w:rPr>
                <w:rFonts w:ascii="Cambria Math" w:eastAsia="Malgun Gothic" w:hAnsi="Cambria Math"/>
                <w:i/>
                <w:lang w:val="en-GB"/>
              </w:rPr>
            </m:ctrlPr>
          </m:dPr>
          <m:e>
            <m:r>
              <w:rPr>
                <w:rFonts w:ascii="Cambria Math" w:eastAsia="Malgun Gothic" w:hAnsi="Cambria Math"/>
                <w:lang w:val="en-GB"/>
              </w:rPr>
              <m:t>1,2,4</m:t>
            </m:r>
          </m:e>
        </m:d>
      </m:oMath>
      <w:r w:rsidRPr="00DE0D95">
        <w:rPr>
          <w:rFonts w:eastAsia="Malgun Gothic"/>
          <w:lang w:val="en-GB"/>
        </w:rPr>
        <w:t xml:space="preserve"> antenna ports </w:t>
      </w:r>
      <m:oMath>
        <m:sSubSup>
          <m:sSubSupPr>
            <m:ctrlPr>
              <w:rPr>
                <w:rFonts w:ascii="Cambria Math" w:eastAsia="Malgun Gothic" w:hAnsi="Cambria Math"/>
                <w:i/>
                <w:lang w:val="en-GB"/>
              </w:rPr>
            </m:ctrlPr>
          </m:sSubSupPr>
          <m:e>
            <m:d>
              <m:dPr>
                <m:begChr m:val="{"/>
                <m:endChr m:val="}"/>
                <m:ctrlPr>
                  <w:rPr>
                    <w:rFonts w:ascii="Cambria Math" w:eastAsia="Malgun Gothic" w:hAnsi="Cambria Math"/>
                    <w:i/>
                    <w:lang w:val="en-GB"/>
                  </w:rPr>
                </m:ctrlPr>
              </m:dPr>
              <m:e>
                <m:sSub>
                  <m:sSubPr>
                    <m:ctrlPr>
                      <w:rPr>
                        <w:rFonts w:ascii="Cambria Math" w:eastAsia="Malgun Gothic" w:hAnsi="Cambria Math"/>
                        <w:i/>
                        <w:lang w:val="en-GB"/>
                      </w:rPr>
                    </m:ctrlPr>
                  </m:sSubPr>
                  <m:e>
                    <m:r>
                      <w:rPr>
                        <w:rFonts w:ascii="Cambria Math" w:eastAsia="Malgun Gothic" w:hAnsi="Cambria Math"/>
                        <w:lang w:val="en-GB"/>
                      </w:rPr>
                      <m:t>p</m:t>
                    </m:r>
                  </m:e>
                  <m:sub>
                    <m:r>
                      <w:rPr>
                        <w:rFonts w:ascii="Cambria Math" w:eastAsia="Malgun Gothic" w:hAnsi="Cambria Math"/>
                        <w:lang w:val="en-GB"/>
                      </w:rPr>
                      <m:t>i</m:t>
                    </m:r>
                  </m:sub>
                </m:sSub>
              </m:e>
            </m:d>
          </m:e>
          <m:sub>
            <m:r>
              <w:rPr>
                <w:rFonts w:ascii="Cambria Math" w:eastAsia="Malgun Gothic" w:hAnsi="Cambria Math"/>
                <w:lang w:val="en-GB"/>
              </w:rPr>
              <m:t>i=0</m:t>
            </m:r>
          </m:sub>
          <m:sup>
            <m:sSubSup>
              <m:sSubSupPr>
                <m:ctrlPr>
                  <w:rPr>
                    <w:rFonts w:ascii="Cambria Math" w:eastAsia="Malgun Gothic" w:hAnsi="Cambria Math"/>
                    <w:i/>
                    <w:lang w:val="en-GB"/>
                  </w:rPr>
                </m:ctrlPr>
              </m:sSubSupPr>
              <m:e>
                <m:r>
                  <w:rPr>
                    <w:rFonts w:ascii="Cambria Math" w:eastAsia="Malgun Gothic" w:hAnsi="Cambria Math"/>
                    <w:lang w:val="en-GB"/>
                  </w:rPr>
                  <m:t>N</m:t>
                </m:r>
              </m:e>
              <m:sub>
                <m:r>
                  <m:rPr>
                    <m:nor/>
                  </m:rPr>
                  <w:rPr>
                    <w:rFonts w:ascii="Cambria Math" w:eastAsia="Malgun Gothic" w:hAnsi="Cambria Math"/>
                    <w:lang w:val="en-GB"/>
                  </w:rPr>
                  <m:t>ap</m:t>
                </m:r>
              </m:sub>
              <m:sup>
                <m:r>
                  <m:rPr>
                    <m:nor/>
                  </m:rPr>
                  <w:rPr>
                    <w:rFonts w:ascii="Cambria Math" w:eastAsia="Malgun Gothic" w:hAnsi="Cambria Math"/>
                    <w:lang w:val="en-GB"/>
                  </w:rPr>
                  <m:t>SRS</m:t>
                </m:r>
              </m:sup>
            </m:sSubSup>
            <m:r>
              <w:rPr>
                <w:rFonts w:ascii="Cambria Math" w:eastAsia="Malgun Gothic" w:hAnsi="Cambria Math"/>
                <w:lang w:val="en-GB"/>
              </w:rPr>
              <m:t>-1</m:t>
            </m:r>
          </m:sup>
        </m:sSubSup>
      </m:oMath>
      <w:r w:rsidRPr="00DE0D95">
        <w:rPr>
          <w:rFonts w:eastAsia="Malgun Gothic"/>
          <w:lang w:val="en-GB"/>
        </w:rPr>
        <w:t>,</w:t>
      </w:r>
    </w:p>
    <w:p w14:paraId="2BCD1271" w14:textId="5545734A" w:rsidR="00DE0D95" w:rsidRPr="00DE0D95" w:rsidRDefault="00DE0D95" w:rsidP="00DE0D95">
      <w:pPr>
        <w:spacing w:after="0"/>
        <w:ind w:left="568" w:hanging="284"/>
        <w:rPr>
          <w:rFonts w:eastAsia="Malgun Gothic"/>
          <w:lang w:val="en-GB"/>
        </w:rPr>
      </w:pPr>
      <w:r w:rsidRPr="00DE0D95">
        <w:rPr>
          <w:rFonts w:eastAsia="Malgun Gothic"/>
          <w:lang w:val="en-GB"/>
        </w:rPr>
        <w:t>-</w:t>
      </w:r>
      <w:r w:rsidRPr="00DE0D95">
        <w:rPr>
          <w:rFonts w:eastAsia="Malgun Gothic"/>
          <w:lang w:val="en-GB"/>
        </w:rPr>
        <w:tab/>
      </w:r>
      <m:oMath>
        <m:sSubSup>
          <m:sSubSupPr>
            <m:ctrlPr>
              <w:rPr>
                <w:rFonts w:ascii="Cambria Math" w:eastAsia="Malgun Gothic" w:hAnsi="Cambria Math"/>
                <w:i/>
                <w:lang w:val="en-GB"/>
              </w:rPr>
            </m:ctrlPr>
          </m:sSubSupPr>
          <m:e>
            <m:r>
              <w:rPr>
                <w:rFonts w:ascii="Cambria Math" w:eastAsia="Malgun Gothic" w:hAnsi="Cambria Math"/>
                <w:lang w:val="en-GB"/>
              </w:rPr>
              <m:t>N</m:t>
            </m:r>
          </m:e>
          <m:sub>
            <m:r>
              <m:rPr>
                <m:nor/>
              </m:rPr>
              <w:rPr>
                <w:rFonts w:ascii="Cambria Math" w:eastAsia="Malgun Gothic" w:hAnsi="Cambria Math"/>
                <w:lang w:val="en-GB"/>
              </w:rPr>
              <m:t>symb</m:t>
            </m:r>
          </m:sub>
          <m:sup>
            <m:r>
              <m:rPr>
                <m:nor/>
              </m:rPr>
              <w:rPr>
                <w:rFonts w:ascii="Cambria Math" w:eastAsia="Malgun Gothic" w:hAnsi="Cambria Math"/>
                <w:lang w:val="en-GB"/>
              </w:rPr>
              <m:t>SRS</m:t>
            </m:r>
          </m:sup>
        </m:sSubSup>
        <m:r>
          <w:rPr>
            <w:rFonts w:ascii="Cambria Math" w:eastAsia="Malgun Gothic" w:hAnsi="Cambria Math"/>
            <w:lang w:val="en-GB"/>
          </w:rPr>
          <m:t>∈</m:t>
        </m:r>
        <m:d>
          <m:dPr>
            <m:begChr m:val="{"/>
            <m:endChr m:val="}"/>
            <m:ctrlPr>
              <w:rPr>
                <w:rFonts w:ascii="Cambria Math" w:eastAsia="Malgun Gothic" w:hAnsi="Cambria Math"/>
                <w:i/>
                <w:lang w:val="en-GB"/>
              </w:rPr>
            </m:ctrlPr>
          </m:dPr>
          <m:e>
            <m:r>
              <w:rPr>
                <w:rFonts w:ascii="Cambria Math" w:eastAsia="Malgun Gothic" w:hAnsi="Cambria Math"/>
                <w:lang w:val="en-GB"/>
              </w:rPr>
              <m:t>1,2,4,8,12</m:t>
            </m:r>
          </m:e>
        </m:d>
      </m:oMath>
      <w:r w:rsidRPr="00DE0D95">
        <w:rPr>
          <w:rFonts w:eastAsia="Malgun Gothic"/>
          <w:lang w:val="en-GB"/>
        </w:rPr>
        <w:t xml:space="preserve"> consecutive OFDM symbols</w:t>
      </w:r>
      <w:r>
        <w:rPr>
          <w:rFonts w:eastAsia="Malgun Gothic"/>
          <w:lang w:val="en-GB"/>
        </w:rPr>
        <w:t>,</w:t>
      </w:r>
    </w:p>
    <w:p w14:paraId="75494267" w14:textId="6464CFFF" w:rsidR="00DE0D95" w:rsidRPr="00DE0D95" w:rsidRDefault="00DE0D95" w:rsidP="00DE0D95">
      <w:pPr>
        <w:spacing w:after="0"/>
        <w:ind w:left="568" w:hanging="284"/>
        <w:rPr>
          <w:rFonts w:eastAsia="Malgun Gothic"/>
          <w:lang w:val="en-GB"/>
        </w:rPr>
      </w:pPr>
      <w:r w:rsidRPr="00DE0D95">
        <w:rPr>
          <w:rFonts w:eastAsia="Malgun Gothic"/>
          <w:lang w:val="en-GB"/>
        </w:rPr>
        <w:t>-</w:t>
      </w:r>
      <w:r w:rsidRPr="00DE0D95">
        <w:rPr>
          <w:rFonts w:eastAsia="Malgun Gothic"/>
          <w:lang w:val="en-GB"/>
        </w:rPr>
        <w:tab/>
      </w:r>
      <w:r w:rsidRPr="00DE0D95">
        <w:rPr>
          <w:rFonts w:eastAsia="Times New Roman"/>
          <w:position w:val="-10"/>
          <w:lang w:val="en-GB"/>
        </w:rPr>
        <w:object w:dxaOrig="200" w:dyaOrig="300" w14:anchorId="044E8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4pt" o:ole="">
            <v:imagedata r:id="rId11" o:title=""/>
          </v:shape>
          <o:OLEObject Type="Embed" ProgID="Equation.3" ShapeID="_x0000_i1025" DrawAspect="Content" ObjectID="_1651066070" r:id="rId12"/>
        </w:object>
      </w:r>
      <w:r w:rsidRPr="00DE0D95">
        <w:rPr>
          <w:rFonts w:eastAsia="Times New Roman"/>
          <w:lang w:val="en-GB"/>
        </w:rPr>
        <w:t xml:space="preserve">, </w:t>
      </w:r>
      <w:r w:rsidRPr="00DE0D95">
        <w:rPr>
          <w:rFonts w:eastAsia="Malgun Gothic"/>
          <w:lang w:val="en-GB"/>
        </w:rPr>
        <w:t xml:space="preserve">the starting position in the time domain </w:t>
      </w:r>
    </w:p>
    <w:p w14:paraId="37CDD146" w14:textId="676F9BFB" w:rsidR="00DE0D95" w:rsidRPr="00DE0D95" w:rsidRDefault="00DE0D95" w:rsidP="00DE0D95">
      <w:pPr>
        <w:spacing w:after="0"/>
        <w:ind w:left="568" w:hanging="284"/>
        <w:rPr>
          <w:rFonts w:eastAsia="Times New Roman"/>
          <w:lang w:val="en-GB"/>
        </w:rPr>
      </w:pPr>
      <w:r w:rsidRPr="00DE0D95">
        <w:rPr>
          <w:rFonts w:eastAsia="Malgun Gothic"/>
          <w:lang w:val="en-GB"/>
        </w:rPr>
        <w:t>-</w:t>
      </w:r>
      <w:r w:rsidRPr="00DE0D95">
        <w:rPr>
          <w:rFonts w:eastAsia="Malgun Gothic"/>
          <w:lang w:val="en-GB"/>
        </w:rPr>
        <w:tab/>
      </w:r>
      <w:r w:rsidRPr="00DE0D95">
        <w:rPr>
          <w:rFonts w:eastAsia="Times New Roman"/>
          <w:position w:val="-10"/>
          <w:lang w:val="en-GB"/>
        </w:rPr>
        <w:object w:dxaOrig="240" w:dyaOrig="300" w14:anchorId="540BE283">
          <v:shape id="_x0000_i1026" type="#_x0000_t75" style="width:14.4pt;height:14.4pt" o:ole="">
            <v:imagedata r:id="rId13" o:title=""/>
          </v:shape>
          <o:OLEObject Type="Embed" ProgID="Equation.3" ShapeID="_x0000_i1026" DrawAspect="Content" ObjectID="_1651066071" r:id="rId14"/>
        </w:object>
      </w:r>
      <w:r w:rsidRPr="00DE0D95">
        <w:rPr>
          <w:rFonts w:eastAsia="Times New Roman"/>
          <w:lang w:val="en-GB"/>
        </w:rPr>
        <w:t>, the frequency-domain starting position of the sounding reference signal</w:t>
      </w:r>
      <w:r>
        <w:rPr>
          <w:lang w:eastAsia="x-none"/>
        </w:rPr>
        <w:t xml:space="preserve"> </w:t>
      </w:r>
    </w:p>
    <w:p w14:paraId="3CF6F083" w14:textId="77777777" w:rsidR="00DE0D95" w:rsidRDefault="00DE0D95" w:rsidP="00A52D39">
      <w:pPr>
        <w:rPr>
          <w:lang w:eastAsia="x-none"/>
        </w:rPr>
      </w:pPr>
    </w:p>
    <w:p w14:paraId="59FDFAE4" w14:textId="553D9CF7" w:rsidR="00DE0D95" w:rsidRDefault="00DE0D95" w:rsidP="0032284B">
      <w:pPr>
        <w:jc w:val="both"/>
        <w:rPr>
          <w:lang w:eastAsia="x-none"/>
        </w:rPr>
      </w:pPr>
      <w:r w:rsidRPr="0032284B">
        <w:rPr>
          <w:sz w:val="22"/>
          <w:szCs w:val="22"/>
        </w:rPr>
        <w:t xml:space="preserve">The sequence </w:t>
      </w:r>
      <w:r w:rsidR="00C70FD2" w:rsidRPr="0032284B">
        <w:rPr>
          <w:sz w:val="22"/>
          <w:szCs w:val="22"/>
        </w:rPr>
        <w:t>itself</w:t>
      </w:r>
      <w:r w:rsidRPr="0032284B">
        <w:rPr>
          <w:sz w:val="22"/>
          <w:szCs w:val="22"/>
        </w:rPr>
        <w:t xml:space="preserve"> has 65535 starting points</w:t>
      </w:r>
      <w:r>
        <w:rPr>
          <w:lang w:eastAsia="x-none"/>
        </w:rPr>
        <w:t xml:space="preserve"> </w:t>
      </w:r>
    </w:p>
    <w:p w14:paraId="135B7829" w14:textId="494BF3CE" w:rsidR="004C40C9" w:rsidRDefault="00DE0D95" w:rsidP="00DE0D95">
      <w:pPr>
        <w:pStyle w:val="Listenabsatz"/>
        <w:numPr>
          <w:ilvl w:val="0"/>
          <w:numId w:val="26"/>
        </w:numPr>
      </w:pPr>
      <w:r w:rsidRPr="00DE0D95">
        <w:rPr>
          <w:rFonts w:hint="eastAsia"/>
        </w:rPr>
        <w:t>[SRS-</w:t>
      </w:r>
      <w:proofErr w:type="spellStart"/>
      <w:r w:rsidRPr="00DE0D95">
        <w:rPr>
          <w:rFonts w:hint="eastAsia"/>
        </w:rPr>
        <w:t>for</w:t>
      </w:r>
      <w:proofErr w:type="spellEnd"/>
      <w:r w:rsidRPr="00DE0D95">
        <w:rPr>
          <w:rFonts w:hint="eastAsia"/>
        </w:rPr>
        <w:t>-</w:t>
      </w:r>
      <w:proofErr w:type="spellStart"/>
      <w:r w:rsidRPr="00DE0D95">
        <w:rPr>
          <w:rFonts w:hint="eastAsia"/>
        </w:rPr>
        <w:t>positioning</w:t>
      </w:r>
      <w:proofErr w:type="spellEnd"/>
      <w:r w:rsidRPr="00DE0D95">
        <w:rPr>
          <w:rFonts w:hint="eastAsia"/>
        </w:rPr>
        <w:t xml:space="preserve">] IE, in </w:t>
      </w:r>
      <w:proofErr w:type="spellStart"/>
      <w:r w:rsidRPr="00DE0D95">
        <w:rPr>
          <w:rFonts w:hint="eastAsia"/>
        </w:rPr>
        <w:t>which</w:t>
      </w:r>
      <w:proofErr w:type="spellEnd"/>
      <w:r w:rsidRPr="00DE0D95">
        <w:rPr>
          <w:rFonts w:hint="eastAsia"/>
        </w:rPr>
        <w:t xml:space="preserve"> </w:t>
      </w:r>
      <w:proofErr w:type="spellStart"/>
      <w:r w:rsidRPr="00DE0D95">
        <w:rPr>
          <w:rFonts w:hint="eastAsia"/>
        </w:rPr>
        <w:t>case</w:t>
      </w:r>
      <w:proofErr w:type="spellEnd"/>
      <w:r w:rsidRPr="00DE0D95">
        <w:rPr>
          <w:rFonts w:hint="eastAsia"/>
        </w:rPr>
        <w:t xml:space="preserve"> </w:t>
      </w:r>
      <w:proofErr w:type="spellStart"/>
      <w:r w:rsidRPr="00DE0D95">
        <w:rPr>
          <w:rFonts w:hint="eastAsia"/>
        </w:rPr>
        <w:t>n_"ID</w:t>
      </w:r>
      <w:proofErr w:type="spellEnd"/>
      <w:r w:rsidRPr="00DE0D95">
        <w:rPr>
          <w:rFonts w:hint="eastAsia"/>
        </w:rPr>
        <w:t xml:space="preserve">" ^"SRS" </w:t>
      </w:r>
      <w:r w:rsidRPr="00DE0D95">
        <w:rPr>
          <w:rFonts w:hint="eastAsia"/>
        </w:rPr>
        <w:t>∈</w:t>
      </w:r>
      <w:r w:rsidRPr="00DE0D95">
        <w:rPr>
          <w:rFonts w:hint="eastAsia"/>
        </w:rPr>
        <w:t>{0,1,</w:t>
      </w:r>
      <w:r w:rsidRPr="00DE0D95">
        <w:rPr>
          <w:rFonts w:hint="eastAsia"/>
        </w:rPr>
        <w:t>…</w:t>
      </w:r>
      <w:r w:rsidRPr="00DE0D95">
        <w:rPr>
          <w:rFonts w:hint="eastAsia"/>
        </w:rPr>
        <w:t>,65535}</w:t>
      </w:r>
      <w:r>
        <w:t xml:space="preserve"> </w:t>
      </w:r>
      <w:r w:rsidRPr="00DE0D95">
        <w:rPr>
          <w:lang w:val="en-US"/>
        </w:rPr>
        <w:t>(</w:t>
      </w:r>
      <w:r w:rsidRPr="00DE0D95">
        <w:t>6.4.1.4.2</w:t>
      </w:r>
      <w:r w:rsidRPr="00DE0D95">
        <w:rPr>
          <w:lang w:val="en-US"/>
        </w:rPr>
        <w:t xml:space="preserve"> </w:t>
      </w:r>
      <w:proofErr w:type="spellStart"/>
      <w:r w:rsidRPr="00DE0D95">
        <w:t>Sequence</w:t>
      </w:r>
      <w:proofErr w:type="spellEnd"/>
      <w:r w:rsidRPr="00DE0D95">
        <w:t xml:space="preserve"> </w:t>
      </w:r>
      <w:proofErr w:type="spellStart"/>
      <w:r w:rsidRPr="00DE0D95">
        <w:t>generation</w:t>
      </w:r>
      <w:proofErr w:type="spellEnd"/>
      <w:r w:rsidRPr="00DE0D95">
        <w:rPr>
          <w:lang w:val="en-US"/>
        </w:rPr>
        <w:t>)</w:t>
      </w:r>
    </w:p>
    <w:p w14:paraId="16AB347C" w14:textId="77777777" w:rsidR="00CD1A9A" w:rsidRDefault="00CD1A9A" w:rsidP="00A52D39">
      <w:pPr>
        <w:rPr>
          <w:lang w:eastAsia="x-none"/>
        </w:rPr>
      </w:pPr>
    </w:p>
    <w:p w14:paraId="5FB6F69A" w14:textId="17BC8C41" w:rsidR="00CD1A9A" w:rsidRPr="0032284B" w:rsidRDefault="00C70FD2" w:rsidP="0032284B">
      <w:pPr>
        <w:jc w:val="both"/>
        <w:rPr>
          <w:sz w:val="22"/>
          <w:szCs w:val="22"/>
        </w:rPr>
      </w:pPr>
      <w:r w:rsidRPr="0032284B">
        <w:rPr>
          <w:sz w:val="22"/>
          <w:szCs w:val="22"/>
        </w:rPr>
        <w:t xml:space="preserve">The PRS introduced specific </w:t>
      </w:r>
      <w:r w:rsidR="00857CE9" w:rsidRPr="0032284B">
        <w:rPr>
          <w:sz w:val="22"/>
          <w:szCs w:val="22"/>
        </w:rPr>
        <w:t xml:space="preserve">for timing measurement for positioning to improve the precision of the measurement. </w:t>
      </w:r>
      <w:r w:rsidR="00CD1A9A" w:rsidRPr="0032284B">
        <w:rPr>
          <w:sz w:val="22"/>
          <w:szCs w:val="22"/>
        </w:rPr>
        <w:t xml:space="preserve">The signal is defined in section “7.4.1.7 Positioning reference signals”: </w:t>
      </w:r>
    </w:p>
    <w:p w14:paraId="280F91D8" w14:textId="7E852CD8" w:rsidR="00CD1A9A" w:rsidRPr="00CD1A9A" w:rsidRDefault="00CD1A9A" w:rsidP="00CD1A9A">
      <w:pPr>
        <w:ind w:left="1420"/>
        <w:rPr>
          <w:lang w:val="en-GB" w:eastAsia="x-none"/>
        </w:rPr>
      </w:pPr>
      <w:r>
        <w:rPr>
          <w:lang w:val="en-GB" w:eastAsia="x-none"/>
        </w:rPr>
        <w:t xml:space="preserve">… </w:t>
      </w:r>
      <w:r w:rsidRPr="00CD1A9A">
        <w:rPr>
          <w:i/>
          <w:iCs/>
          <w:lang w:val="en-GB" w:eastAsia="x-none"/>
        </w:rPr>
        <w:t xml:space="preserve">the pseudo-random sequence </w:t>
      </w:r>
      <m:oMath>
        <m:r>
          <w:rPr>
            <w:rFonts w:ascii="Cambria Math" w:hAnsi="Cambria Math"/>
            <w:lang w:val="en-GB" w:eastAsia="x-none"/>
          </w:rPr>
          <m:t>c</m:t>
        </m:r>
        <m:d>
          <m:dPr>
            <m:ctrlPr>
              <w:rPr>
                <w:rFonts w:ascii="Cambria Math" w:hAnsi="Cambria Math"/>
                <w:i/>
                <w:iCs/>
                <w:lang w:val="en-GB" w:eastAsia="x-none"/>
              </w:rPr>
            </m:ctrlPr>
          </m:dPr>
          <m:e>
            <m:r>
              <w:rPr>
                <w:rFonts w:ascii="Cambria Math" w:hAnsi="Cambria Math"/>
                <w:lang w:val="en-GB" w:eastAsia="x-none"/>
              </w:rPr>
              <m:t>i</m:t>
            </m:r>
          </m:e>
        </m:d>
      </m:oMath>
      <w:r w:rsidRPr="00CD1A9A">
        <w:rPr>
          <w:i/>
          <w:iCs/>
          <w:lang w:val="en-GB" w:eastAsia="x-none"/>
        </w:rPr>
        <w:t xml:space="preserve"> is defined in clause 5.2.1. The pseudo-random sequence generator shall be initialised with</w:t>
      </w:r>
    </w:p>
    <w:p w14:paraId="785AD7D1" w14:textId="06673EEE" w:rsidR="00CD1A9A" w:rsidRPr="00CD1A9A" w:rsidRDefault="007770F2" w:rsidP="00CD1A9A">
      <w:pPr>
        <w:ind w:left="1136" w:firstLine="284"/>
        <w:rPr>
          <w:lang w:eastAsia="x-none"/>
        </w:rPr>
      </w:pPr>
      <m:oMathPara>
        <m:oMath>
          <m:sSub>
            <m:sSubPr>
              <m:ctrlPr>
                <w:rPr>
                  <w:rFonts w:ascii="Cambria Math" w:hAnsi="Cambria Math"/>
                  <w:lang w:val="en-GB" w:eastAsia="x-none"/>
                </w:rPr>
              </m:ctrlPr>
            </m:sSubPr>
            <m:e>
              <m:r>
                <w:rPr>
                  <w:rFonts w:ascii="Cambria Math" w:hAnsi="Cambria Math"/>
                  <w:lang w:val="en-GB" w:eastAsia="x-none"/>
                </w:rPr>
                <m:t>c</m:t>
              </m:r>
            </m:e>
            <m:sub>
              <m:r>
                <m:rPr>
                  <m:nor/>
                </m:rPr>
                <w:rPr>
                  <w:lang w:eastAsia="x-none"/>
                </w:rPr>
                <m:t>init</m:t>
              </m:r>
            </m:sub>
          </m:sSub>
          <m:r>
            <m:rPr>
              <m:sty m:val="p"/>
            </m:rPr>
            <w:rPr>
              <w:rFonts w:ascii="Cambria Math" w:hAnsi="Cambria Math"/>
              <w:lang w:eastAsia="x-none"/>
            </w:rPr>
            <m:t>=</m:t>
          </m:r>
          <m:d>
            <m:dPr>
              <m:ctrlPr>
                <w:rPr>
                  <w:rFonts w:ascii="Cambria Math" w:hAnsi="Cambria Math"/>
                  <w:lang w:val="en-GB" w:eastAsia="x-none"/>
                </w:rPr>
              </m:ctrlPr>
            </m:dPr>
            <m:e>
              <m:sSup>
                <m:sSupPr>
                  <m:ctrlPr>
                    <w:rPr>
                      <w:rFonts w:ascii="Cambria Math" w:hAnsi="Cambria Math"/>
                      <w:lang w:val="en-GB" w:eastAsia="x-none"/>
                    </w:rPr>
                  </m:ctrlPr>
                </m:sSupPr>
                <m:e>
                  <m:r>
                    <m:rPr>
                      <m:sty m:val="p"/>
                    </m:rPr>
                    <w:rPr>
                      <w:rFonts w:ascii="Cambria Math" w:hAnsi="Cambria Math"/>
                      <w:lang w:val="en-GB" w:eastAsia="x-none"/>
                    </w:rPr>
                    <m:t>2</m:t>
                  </m:r>
                </m:e>
                <m:sup>
                  <m:r>
                    <m:rPr>
                      <m:sty m:val="p"/>
                    </m:rPr>
                    <w:rPr>
                      <w:rFonts w:ascii="Cambria Math" w:hAnsi="Cambria Math"/>
                      <w:lang w:val="en-GB" w:eastAsia="x-none"/>
                    </w:rPr>
                    <m:t>22</m:t>
                  </m:r>
                </m:sup>
              </m:sSup>
              <m:d>
                <m:dPr>
                  <m:begChr m:val="⌊"/>
                  <m:endChr m:val="⌋"/>
                  <m:ctrlPr>
                    <w:rPr>
                      <w:rFonts w:ascii="Cambria Math" w:hAnsi="Cambria Math"/>
                      <w:lang w:val="en-GB" w:eastAsia="x-none"/>
                    </w:rPr>
                  </m:ctrlPr>
                </m:dPr>
                <m:e>
                  <m:f>
                    <m:fPr>
                      <m:ctrlPr>
                        <w:rPr>
                          <w:rFonts w:ascii="Cambria Math" w:hAnsi="Cambria Math"/>
                          <w:lang w:val="en-GB" w:eastAsia="x-none"/>
                        </w:rPr>
                      </m:ctrlPr>
                    </m:fPr>
                    <m:num>
                      <m:sSubSup>
                        <m:sSubSupPr>
                          <m:ctrlPr>
                            <w:rPr>
                              <w:rFonts w:ascii="Cambria Math" w:hAnsi="Cambria Math"/>
                              <w:lang w:val="en-GB" w:eastAsia="x-none"/>
                            </w:rPr>
                          </m:ctrlPr>
                        </m:sSubSupPr>
                        <m:e>
                          <m:r>
                            <w:rPr>
                              <w:rFonts w:ascii="Cambria Math" w:hAnsi="Cambria Math"/>
                              <w:lang w:val="en-GB" w:eastAsia="x-none"/>
                            </w:rPr>
                            <m:t>n</m:t>
                          </m:r>
                        </m:e>
                        <m:sub>
                          <m:r>
                            <m:rPr>
                              <m:nor/>
                            </m:rPr>
                            <w:rPr>
                              <w:lang w:val="en-GB" w:eastAsia="x-none"/>
                            </w:rPr>
                            <m:t>ID,seq</m:t>
                          </m:r>
                        </m:sub>
                        <m:sup>
                          <m:r>
                            <m:rPr>
                              <m:nor/>
                            </m:rPr>
                            <w:rPr>
                              <w:lang w:val="en-GB" w:eastAsia="x-none"/>
                            </w:rPr>
                            <m:t>PRS</m:t>
                          </m:r>
                        </m:sup>
                      </m:sSubSup>
                    </m:num>
                    <m:den>
                      <m:r>
                        <m:rPr>
                          <m:sty m:val="p"/>
                        </m:rPr>
                        <w:rPr>
                          <w:rFonts w:ascii="Cambria Math" w:hAnsi="Cambria Math"/>
                          <w:lang w:val="en-GB" w:eastAsia="x-none"/>
                        </w:rPr>
                        <m:t>1024</m:t>
                      </m:r>
                    </m:den>
                  </m:f>
                </m:e>
              </m:d>
              <m:r>
                <m:rPr>
                  <m:sty m:val="p"/>
                </m:rPr>
                <w:rPr>
                  <w:rFonts w:ascii="Cambria Math" w:hAnsi="Cambria Math"/>
                  <w:lang w:val="en-GB" w:eastAsia="x-none"/>
                </w:rPr>
                <m:t>+</m:t>
              </m:r>
              <m:sSup>
                <m:sSupPr>
                  <m:ctrlPr>
                    <w:rPr>
                      <w:rFonts w:ascii="Cambria Math" w:hAnsi="Cambria Math"/>
                      <w:lang w:val="en-GB" w:eastAsia="x-none"/>
                    </w:rPr>
                  </m:ctrlPr>
                </m:sSupPr>
                <m:e>
                  <m:r>
                    <m:rPr>
                      <m:sty m:val="p"/>
                    </m:rPr>
                    <w:rPr>
                      <w:rFonts w:ascii="Cambria Math" w:hAnsi="Cambria Math"/>
                      <w:lang w:eastAsia="x-none"/>
                    </w:rPr>
                    <m:t>2</m:t>
                  </m:r>
                </m:e>
                <m:sup>
                  <m:r>
                    <m:rPr>
                      <m:sty m:val="p"/>
                    </m:rPr>
                    <w:rPr>
                      <w:rFonts w:ascii="Cambria Math" w:hAnsi="Cambria Math"/>
                      <w:lang w:eastAsia="x-none"/>
                    </w:rPr>
                    <m:t>10</m:t>
                  </m:r>
                </m:sup>
              </m:sSup>
              <m:d>
                <m:dPr>
                  <m:ctrlPr>
                    <w:rPr>
                      <w:rFonts w:ascii="Cambria Math" w:hAnsi="Cambria Math"/>
                      <w:lang w:val="en-GB" w:eastAsia="x-none"/>
                    </w:rPr>
                  </m:ctrlPr>
                </m:dPr>
                <m:e>
                  <m:sSubSup>
                    <m:sSubSupPr>
                      <m:ctrlPr>
                        <w:rPr>
                          <w:rFonts w:ascii="Cambria Math" w:hAnsi="Cambria Math"/>
                          <w:lang w:val="en-GB" w:eastAsia="x-none"/>
                        </w:rPr>
                      </m:ctrlPr>
                    </m:sSubSupPr>
                    <m:e>
                      <m:r>
                        <w:rPr>
                          <w:rFonts w:ascii="Cambria Math" w:hAnsi="Cambria Math"/>
                          <w:lang w:val="en-GB" w:eastAsia="x-none"/>
                        </w:rPr>
                        <m:t>N</m:t>
                      </m:r>
                    </m:e>
                    <m:sub>
                      <m:r>
                        <m:rPr>
                          <m:nor/>
                        </m:rPr>
                        <w:rPr>
                          <w:lang w:val="en-GB" w:eastAsia="x-none"/>
                        </w:rPr>
                        <m:t>symb</m:t>
                      </m:r>
                    </m:sub>
                    <m:sup>
                      <m:r>
                        <m:rPr>
                          <m:nor/>
                        </m:rPr>
                        <w:rPr>
                          <w:lang w:eastAsia="x-none"/>
                        </w:rPr>
                        <m:t>slot</m:t>
                      </m:r>
                    </m:sup>
                  </m:sSubSup>
                  <m:sSubSup>
                    <m:sSubSupPr>
                      <m:ctrlPr>
                        <w:rPr>
                          <w:rFonts w:ascii="Cambria Math" w:hAnsi="Cambria Math"/>
                          <w:lang w:val="en-GB" w:eastAsia="x-none"/>
                        </w:rPr>
                      </m:ctrlPr>
                    </m:sSubSupPr>
                    <m:e>
                      <m:r>
                        <w:rPr>
                          <w:rFonts w:ascii="Cambria Math" w:hAnsi="Cambria Math"/>
                          <w:lang w:val="en-GB" w:eastAsia="x-none"/>
                        </w:rPr>
                        <m:t>n</m:t>
                      </m:r>
                    </m:e>
                    <m:sub>
                      <m:r>
                        <m:rPr>
                          <m:nor/>
                        </m:rPr>
                        <w:rPr>
                          <w:lang w:val="en-GB" w:eastAsia="x-none"/>
                        </w:rPr>
                        <m:t>s,f</m:t>
                      </m:r>
                    </m:sub>
                    <m:sup>
                      <m:r>
                        <w:rPr>
                          <w:rFonts w:ascii="Cambria Math" w:hAnsi="Cambria Math"/>
                          <w:lang w:val="en-GB" w:eastAsia="x-none"/>
                        </w:rPr>
                        <m:t>μ</m:t>
                      </m:r>
                    </m:sup>
                  </m:sSubSup>
                  <m:r>
                    <m:rPr>
                      <m:sty m:val="p"/>
                    </m:rPr>
                    <w:rPr>
                      <w:rFonts w:ascii="Cambria Math" w:hAnsi="Cambria Math"/>
                      <w:lang w:val="en-GB" w:eastAsia="x-none"/>
                    </w:rPr>
                    <m:t>+</m:t>
                  </m:r>
                  <m:r>
                    <w:rPr>
                      <w:rFonts w:ascii="Cambria Math" w:hAnsi="Cambria Math"/>
                      <w:lang w:val="en-GB" w:eastAsia="x-none"/>
                    </w:rPr>
                    <m:t>l</m:t>
                  </m:r>
                  <m:r>
                    <m:rPr>
                      <m:sty m:val="p"/>
                    </m:rPr>
                    <w:rPr>
                      <w:rFonts w:ascii="Cambria Math" w:hAnsi="Cambria Math"/>
                      <w:lang w:val="en-GB" w:eastAsia="x-none"/>
                    </w:rPr>
                    <m:t>+1</m:t>
                  </m:r>
                </m:e>
              </m:d>
              <m:d>
                <m:dPr>
                  <m:ctrlPr>
                    <w:rPr>
                      <w:rFonts w:ascii="Cambria Math" w:hAnsi="Cambria Math"/>
                      <w:lang w:val="en-GB" w:eastAsia="x-none"/>
                    </w:rPr>
                  </m:ctrlPr>
                </m:dPr>
                <m:e>
                  <m:r>
                    <m:rPr>
                      <m:sty m:val="p"/>
                    </m:rPr>
                    <w:rPr>
                      <w:rFonts w:ascii="Cambria Math" w:hAnsi="Cambria Math"/>
                      <w:lang w:val="en-GB" w:eastAsia="x-none"/>
                    </w:rPr>
                    <m:t>2</m:t>
                  </m:r>
                  <m:d>
                    <m:dPr>
                      <m:ctrlPr>
                        <w:rPr>
                          <w:rFonts w:ascii="Cambria Math" w:hAnsi="Cambria Math"/>
                          <w:lang w:val="en-GB" w:eastAsia="x-none"/>
                        </w:rPr>
                      </m:ctrlPr>
                    </m:dPr>
                    <m:e>
                      <m:sSubSup>
                        <m:sSubSupPr>
                          <m:ctrlPr>
                            <w:rPr>
                              <w:rFonts w:ascii="Cambria Math" w:hAnsi="Cambria Math"/>
                              <w:lang w:val="en-GB" w:eastAsia="x-none"/>
                            </w:rPr>
                          </m:ctrlPr>
                        </m:sSubSupPr>
                        <m:e>
                          <m:r>
                            <w:rPr>
                              <w:rFonts w:ascii="Cambria Math" w:hAnsi="Cambria Math"/>
                              <w:lang w:val="en-GB" w:eastAsia="x-none"/>
                            </w:rPr>
                            <m:t>n</m:t>
                          </m:r>
                        </m:e>
                        <m:sub>
                          <m:r>
                            <m:rPr>
                              <m:nor/>
                            </m:rPr>
                            <w:rPr>
                              <w:lang w:val="en-GB" w:eastAsia="x-none"/>
                            </w:rPr>
                            <m:t>ID,seq</m:t>
                          </m:r>
                        </m:sub>
                        <m:sup>
                          <m:r>
                            <m:rPr>
                              <m:nor/>
                            </m:rPr>
                            <w:rPr>
                              <w:lang w:val="en-GB" w:eastAsia="x-none"/>
                            </w:rPr>
                            <m:t>PRS</m:t>
                          </m:r>
                        </m:sup>
                      </m:sSubSup>
                      <m:r>
                        <m:rPr>
                          <m:nor/>
                        </m:rPr>
                        <w:rPr>
                          <w:lang w:val="en-GB" w:eastAsia="x-none"/>
                        </w:rPr>
                        <m:t xml:space="preserve"> mod </m:t>
                      </m:r>
                      <m:r>
                        <m:rPr>
                          <m:sty m:val="p"/>
                        </m:rPr>
                        <w:rPr>
                          <w:rFonts w:ascii="Cambria Math" w:hAnsi="Cambria Math"/>
                          <w:lang w:val="en-GB" w:eastAsia="x-none"/>
                        </w:rPr>
                        <m:t>1024</m:t>
                      </m:r>
                    </m:e>
                  </m:d>
                  <m:r>
                    <m:rPr>
                      <m:sty m:val="p"/>
                    </m:rPr>
                    <w:rPr>
                      <w:rFonts w:ascii="Cambria Math" w:hAnsi="Cambria Math"/>
                      <w:lang w:val="en-GB" w:eastAsia="x-none"/>
                    </w:rPr>
                    <m:t>+1</m:t>
                  </m:r>
                </m:e>
              </m:d>
              <m:r>
                <m:rPr>
                  <m:sty m:val="p"/>
                </m:rPr>
                <w:rPr>
                  <w:rFonts w:ascii="Cambria Math" w:hAnsi="Cambria Math"/>
                  <w:lang w:val="en-GB" w:eastAsia="x-none"/>
                </w:rPr>
                <m:t>+</m:t>
              </m:r>
              <m:d>
                <m:dPr>
                  <m:ctrlPr>
                    <w:rPr>
                      <w:rFonts w:ascii="Cambria Math" w:hAnsi="Cambria Math"/>
                      <w:lang w:val="en-GB" w:eastAsia="x-none"/>
                    </w:rPr>
                  </m:ctrlPr>
                </m:dPr>
                <m:e>
                  <m:sSubSup>
                    <m:sSubSupPr>
                      <m:ctrlPr>
                        <w:rPr>
                          <w:rFonts w:ascii="Cambria Math" w:hAnsi="Cambria Math"/>
                          <w:lang w:val="en-GB" w:eastAsia="x-none"/>
                        </w:rPr>
                      </m:ctrlPr>
                    </m:sSubSupPr>
                    <m:e>
                      <m:r>
                        <w:rPr>
                          <w:rFonts w:ascii="Cambria Math" w:hAnsi="Cambria Math"/>
                          <w:lang w:val="en-GB" w:eastAsia="x-none"/>
                        </w:rPr>
                        <m:t>n</m:t>
                      </m:r>
                    </m:e>
                    <m:sub>
                      <m:r>
                        <m:rPr>
                          <m:nor/>
                        </m:rPr>
                        <w:rPr>
                          <w:lang w:val="en-GB" w:eastAsia="x-none"/>
                        </w:rPr>
                        <m:t>ID,seq</m:t>
                      </m:r>
                    </m:sub>
                    <m:sup>
                      <m:r>
                        <m:rPr>
                          <m:nor/>
                        </m:rPr>
                        <w:rPr>
                          <w:lang w:val="en-GB" w:eastAsia="x-none"/>
                        </w:rPr>
                        <m:t>PRS</m:t>
                      </m:r>
                    </m:sup>
                  </m:sSubSup>
                  <m:r>
                    <m:rPr>
                      <m:nor/>
                    </m:rPr>
                    <w:rPr>
                      <w:lang w:val="en-GB" w:eastAsia="x-none"/>
                    </w:rPr>
                    <m:t xml:space="preserve"> mod </m:t>
                  </m:r>
                  <m:r>
                    <m:rPr>
                      <m:sty m:val="p"/>
                    </m:rPr>
                    <w:rPr>
                      <w:rFonts w:ascii="Cambria Math" w:hAnsi="Cambria Math"/>
                      <w:lang w:val="en-GB" w:eastAsia="x-none"/>
                    </w:rPr>
                    <m:t>1024</m:t>
                  </m:r>
                </m:e>
              </m:d>
            </m:e>
          </m:d>
          <m:r>
            <m:rPr>
              <m:nor/>
            </m:rPr>
            <w:rPr>
              <w:lang w:val="en-GB" w:eastAsia="x-none"/>
            </w:rPr>
            <m:t xml:space="preserve"> </m:t>
          </m:r>
          <w:bookmarkStart w:id="4" w:name="_Hlk40373341"/>
          <m:r>
            <m:rPr>
              <m:nor/>
            </m:rPr>
            <w:rPr>
              <w:lang w:val="en-GB" w:eastAsia="x-none"/>
            </w:rPr>
            <m:t xml:space="preserve">mod </m:t>
          </m:r>
          <m:sSup>
            <m:sSupPr>
              <m:ctrlPr>
                <w:rPr>
                  <w:rFonts w:ascii="Cambria Math" w:hAnsi="Cambria Math"/>
                  <w:lang w:val="en-GB" w:eastAsia="x-none"/>
                </w:rPr>
              </m:ctrlPr>
            </m:sSupPr>
            <m:e>
              <m:r>
                <m:rPr>
                  <m:sty m:val="p"/>
                </m:rPr>
                <w:rPr>
                  <w:rFonts w:ascii="Cambria Math" w:hAnsi="Cambria Math"/>
                  <w:lang w:val="en-GB" w:eastAsia="x-none"/>
                </w:rPr>
                <m:t>2</m:t>
              </m:r>
            </m:e>
            <m:sup>
              <m:r>
                <m:rPr>
                  <m:sty m:val="p"/>
                </m:rPr>
                <w:rPr>
                  <w:rFonts w:ascii="Cambria Math" w:hAnsi="Cambria Math"/>
                  <w:lang w:val="en-GB" w:eastAsia="x-none"/>
                </w:rPr>
                <m:t>31</m:t>
              </m:r>
            </m:sup>
          </m:sSup>
        </m:oMath>
      </m:oMathPara>
      <w:bookmarkEnd w:id="4"/>
    </w:p>
    <w:p w14:paraId="1811396A" w14:textId="77777777" w:rsidR="00CD1A9A" w:rsidRPr="0032284B" w:rsidRDefault="00CD1A9A" w:rsidP="0032284B">
      <w:pPr>
        <w:jc w:val="both"/>
        <w:rPr>
          <w:sz w:val="22"/>
          <w:szCs w:val="22"/>
        </w:rPr>
      </w:pPr>
      <w:r w:rsidRPr="0032284B">
        <w:rPr>
          <w:sz w:val="22"/>
          <w:szCs w:val="22"/>
        </w:rPr>
        <w:t>As the equations show the PRS sequence is a modulo 31 long sequence.</w:t>
      </w:r>
    </w:p>
    <w:p w14:paraId="69E2A82B" w14:textId="5FD498CB" w:rsidR="005B34C3" w:rsidRPr="0032284B" w:rsidRDefault="0038784D" w:rsidP="0032284B">
      <w:pPr>
        <w:jc w:val="both"/>
        <w:rPr>
          <w:sz w:val="22"/>
          <w:szCs w:val="22"/>
        </w:rPr>
      </w:pPr>
      <w:r w:rsidRPr="0032284B">
        <w:rPr>
          <w:sz w:val="22"/>
          <w:szCs w:val="22"/>
        </w:rPr>
        <w:lastRenderedPageBreak/>
        <w:t xml:space="preserve">In all Pseudo Noise sequences are not starting points has the same quality (e.g. auto or cross correlation function). Typical some of one has a very bad quality. </w:t>
      </w:r>
      <w:proofErr w:type="gramStart"/>
      <w:r w:rsidRPr="0032284B">
        <w:rPr>
          <w:sz w:val="22"/>
          <w:szCs w:val="22"/>
        </w:rPr>
        <w:t>So</w:t>
      </w:r>
      <w:proofErr w:type="gramEnd"/>
      <w:r w:rsidRPr="0032284B">
        <w:rPr>
          <w:sz w:val="22"/>
          <w:szCs w:val="22"/>
        </w:rPr>
        <w:t xml:space="preserve"> it is up to the manufacturer to define the sequence. The number of possible combinations is nearly not countable. </w:t>
      </w:r>
      <w:r w:rsidR="008C7A49" w:rsidRPr="0032284B">
        <w:rPr>
          <w:sz w:val="22"/>
          <w:szCs w:val="22"/>
        </w:rPr>
        <w:t>The network operator or manufacturer will select some of these possible sequences.</w:t>
      </w:r>
    </w:p>
    <w:p w14:paraId="035051BC" w14:textId="77777777" w:rsidR="008C7A49" w:rsidRDefault="008C7A49" w:rsidP="00A52D39">
      <w:pPr>
        <w:rPr>
          <w:b/>
          <w:bCs/>
          <w:lang w:eastAsia="x-none"/>
        </w:rPr>
      </w:pPr>
    </w:p>
    <w:p w14:paraId="5761A2F9" w14:textId="4265E1E9" w:rsidR="001475D9" w:rsidRPr="0032284B" w:rsidRDefault="001475D9" w:rsidP="00A52D39">
      <w:pPr>
        <w:rPr>
          <w:b/>
          <w:bCs/>
          <w:sz w:val="22"/>
          <w:szCs w:val="22"/>
          <w:lang w:eastAsia="x-none"/>
        </w:rPr>
      </w:pPr>
      <w:bookmarkStart w:id="5" w:name="_Hlk40430584"/>
      <w:r w:rsidRPr="0032284B">
        <w:rPr>
          <w:b/>
          <w:bCs/>
          <w:sz w:val="22"/>
          <w:szCs w:val="22"/>
          <w:lang w:eastAsia="x-none"/>
        </w:rPr>
        <w:t xml:space="preserve">Proposal: </w:t>
      </w:r>
      <w:r w:rsidR="008C7A49" w:rsidRPr="0032284B">
        <w:rPr>
          <w:b/>
          <w:bCs/>
          <w:sz w:val="22"/>
          <w:szCs w:val="22"/>
          <w:lang w:eastAsia="x-none"/>
        </w:rPr>
        <w:t>The manufacturer declare the subset of PRS/SRS configurations for which the minimum requirements are applicable</w:t>
      </w:r>
      <w:r w:rsidR="00A52D39" w:rsidRPr="0032284B">
        <w:rPr>
          <w:b/>
          <w:bCs/>
          <w:sz w:val="22"/>
          <w:szCs w:val="22"/>
          <w:lang w:eastAsia="x-none"/>
        </w:rPr>
        <w:t>.</w:t>
      </w:r>
      <w:bookmarkEnd w:id="5"/>
      <w:r w:rsidR="008C7A49" w:rsidRPr="0032284B">
        <w:rPr>
          <w:b/>
          <w:bCs/>
          <w:sz w:val="22"/>
          <w:szCs w:val="22"/>
          <w:lang w:eastAsia="x-none"/>
        </w:rPr>
        <w:t xml:space="preserve"> </w:t>
      </w:r>
    </w:p>
    <w:p w14:paraId="00AF5CAB" w14:textId="77777777" w:rsidR="00110C20" w:rsidRPr="00110C20" w:rsidRDefault="00110C20" w:rsidP="00110C20">
      <w:pPr>
        <w:rPr>
          <w:lang w:eastAsia="x-none"/>
        </w:rPr>
      </w:pPr>
    </w:p>
    <w:p w14:paraId="6282BCD3" w14:textId="77777777" w:rsidR="00D52E4A" w:rsidRDefault="00D52E4A" w:rsidP="00D52E4A">
      <w:pPr>
        <w:pStyle w:val="berschrift1"/>
        <w:ind w:left="431" w:right="72" w:hanging="431"/>
        <w:jc w:val="both"/>
        <w:rPr>
          <w:szCs w:val="36"/>
          <w:lang w:val="en-US"/>
        </w:rPr>
      </w:pPr>
      <w:r>
        <w:rPr>
          <w:szCs w:val="36"/>
          <w:lang w:val="en-US"/>
        </w:rPr>
        <w:t>Conclusion</w:t>
      </w:r>
    </w:p>
    <w:p w14:paraId="086A67E9" w14:textId="76BFA245" w:rsidR="002350BA" w:rsidRPr="0032284B" w:rsidRDefault="002350BA" w:rsidP="0032284B">
      <w:pPr>
        <w:jc w:val="both"/>
        <w:rPr>
          <w:sz w:val="22"/>
          <w:szCs w:val="22"/>
        </w:rPr>
      </w:pPr>
      <w:r w:rsidRPr="0032284B">
        <w:rPr>
          <w:sz w:val="22"/>
          <w:szCs w:val="22"/>
        </w:rPr>
        <w:t>This paper has taken a closer look at the possibilities of whether all PRS/SRS configurations are possible for time measurement in connection with the positioning. In practice, only a small part of the many combinations will be used. Therefore, it is suggested to use only combinations declared by the manufacturer.</w:t>
      </w:r>
    </w:p>
    <w:p w14:paraId="40D8C099" w14:textId="30C139F6" w:rsidR="00DF469E" w:rsidRPr="0032284B" w:rsidRDefault="008C7A49" w:rsidP="00C9264A">
      <w:pPr>
        <w:rPr>
          <w:b/>
          <w:bCs/>
          <w:sz w:val="22"/>
          <w:szCs w:val="22"/>
          <w:lang w:eastAsia="x-none"/>
        </w:rPr>
      </w:pPr>
      <w:r w:rsidRPr="0032284B">
        <w:rPr>
          <w:b/>
          <w:bCs/>
          <w:sz w:val="22"/>
          <w:szCs w:val="22"/>
          <w:lang w:eastAsia="x-none"/>
        </w:rPr>
        <w:t>Proposal: The manufacturer declare the subset of PRS/SRS configurations for which the minimum requirements are applicable.</w:t>
      </w:r>
    </w:p>
    <w:p w14:paraId="7FD966CF" w14:textId="77777777" w:rsidR="002350BA" w:rsidRPr="00C9264A" w:rsidRDefault="002350BA" w:rsidP="00C9264A">
      <w:pPr>
        <w:rPr>
          <w:lang w:eastAsia="x-none"/>
        </w:rPr>
      </w:pPr>
    </w:p>
    <w:p w14:paraId="01241A7E" w14:textId="77777777" w:rsidR="001A4F60" w:rsidRDefault="004A5651" w:rsidP="0085456A">
      <w:pPr>
        <w:pStyle w:val="berschrift1"/>
        <w:ind w:right="72"/>
      </w:pPr>
      <w:r>
        <w:rPr>
          <w:lang w:val="sv-SE"/>
        </w:rPr>
        <w:t>References</w:t>
      </w:r>
    </w:p>
    <w:p w14:paraId="6118FCC2" w14:textId="49F5F4DE" w:rsidR="00635945" w:rsidRDefault="004A5651" w:rsidP="00A37C3D">
      <w:pPr>
        <w:spacing w:after="60"/>
        <w:ind w:right="74"/>
      </w:pPr>
      <w:r w:rsidRPr="008F7444">
        <w:t>[1]</w:t>
      </w:r>
      <w:bookmarkEnd w:id="1"/>
      <w:bookmarkEnd w:id="2"/>
      <w:r w:rsidR="00E64EB4">
        <w:tab/>
      </w:r>
      <w:r w:rsidR="00E64EB4">
        <w:tab/>
      </w:r>
      <w:r w:rsidR="00E973E0" w:rsidRPr="00E973E0">
        <w:t>R4-2005380</w:t>
      </w:r>
      <w:r w:rsidR="00607CE3">
        <w:tab/>
      </w:r>
      <w:r w:rsidR="00216C8A">
        <w:t xml:space="preserve">- </w:t>
      </w:r>
      <w:r w:rsidR="00E973E0" w:rsidRPr="00E973E0">
        <w:t xml:space="preserve">WF on NR </w:t>
      </w:r>
      <w:proofErr w:type="spellStart"/>
      <w:r w:rsidR="00E973E0" w:rsidRPr="00E973E0">
        <w:t>gNB</w:t>
      </w:r>
      <w:proofErr w:type="spellEnd"/>
      <w:r w:rsidR="00E973E0" w:rsidRPr="00E973E0">
        <w:t xml:space="preserve"> positioning measurements and report mapping</w:t>
      </w:r>
      <w:r w:rsidR="00E973E0">
        <w:t xml:space="preserve"> (</w:t>
      </w:r>
      <w:r w:rsidR="00E973E0" w:rsidRPr="00E973E0">
        <w:t>WG4 Meeting # 94-e-Bis</w:t>
      </w:r>
      <w:r w:rsidR="00E973E0">
        <w:t>)</w:t>
      </w:r>
    </w:p>
    <w:p w14:paraId="6713A0E5" w14:textId="6BA2781D" w:rsidR="007C01D6" w:rsidRDefault="005810D7" w:rsidP="00A37C3D">
      <w:pPr>
        <w:spacing w:after="60"/>
        <w:ind w:right="74"/>
      </w:pPr>
      <w:r>
        <w:t>[</w:t>
      </w:r>
      <w:r w:rsidR="00CE3899">
        <w:t>2</w:t>
      </w:r>
      <w:r>
        <w:t>]</w:t>
      </w:r>
      <w:r>
        <w:tab/>
      </w:r>
      <w:r>
        <w:tab/>
      </w:r>
      <w:r w:rsidR="00216C8A" w:rsidRPr="00216C8A">
        <w:t>R4-2005398</w:t>
      </w:r>
      <w:r w:rsidR="00607CE3">
        <w:tab/>
      </w:r>
      <w:r w:rsidR="00216C8A">
        <w:t xml:space="preserve">- </w:t>
      </w:r>
      <w:bookmarkStart w:id="6" w:name="_Hlk40182866"/>
      <w:r w:rsidR="00216C8A" w:rsidRPr="00216C8A">
        <w:t xml:space="preserve">Email discussion summary </w:t>
      </w:r>
      <w:bookmarkEnd w:id="6"/>
      <w:r w:rsidR="00216C8A" w:rsidRPr="00216C8A">
        <w:t>for [94e Bis][116] NR_pos_RRM_Part_2</w:t>
      </w:r>
    </w:p>
    <w:p w14:paraId="52E6CEF2" w14:textId="23D91D75" w:rsidR="004C40C9" w:rsidRPr="008B0E81" w:rsidRDefault="004C40C9" w:rsidP="00A37C3D">
      <w:pPr>
        <w:spacing w:after="60"/>
        <w:ind w:right="74"/>
      </w:pPr>
      <w:r>
        <w:t>[3]</w:t>
      </w:r>
      <w:r>
        <w:tab/>
      </w:r>
      <w:r>
        <w:tab/>
      </w:r>
      <w:r w:rsidRPr="004C40C9">
        <w:t>TS 38.211</w:t>
      </w:r>
      <w:r>
        <w:t xml:space="preserve"> – NR, </w:t>
      </w:r>
      <w:r w:rsidRPr="004C40C9">
        <w:t>Physical channels and modulation</w:t>
      </w:r>
    </w:p>
    <w:sectPr w:rsidR="004C40C9" w:rsidRPr="008B0E81" w:rsidSect="005A21EF">
      <w:footerReference w:type="even" r:id="rId15"/>
      <w:footerReference w:type="default" r:id="rId16"/>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7A60F" w14:textId="77777777" w:rsidR="007770F2" w:rsidRDefault="007770F2">
      <w:r>
        <w:separator/>
      </w:r>
    </w:p>
  </w:endnote>
  <w:endnote w:type="continuationSeparator" w:id="0">
    <w:p w14:paraId="0104314E" w14:textId="77777777" w:rsidR="007770F2" w:rsidRDefault="0077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7B8F"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10A0361" w14:textId="77777777"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5F11C"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14:paraId="1EBF7F9D" w14:textId="77777777"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509F9" w14:textId="77777777" w:rsidR="007770F2" w:rsidRDefault="007770F2">
      <w:r>
        <w:separator/>
      </w:r>
    </w:p>
  </w:footnote>
  <w:footnote w:type="continuationSeparator" w:id="0">
    <w:p w14:paraId="34B9C993" w14:textId="77777777" w:rsidR="007770F2" w:rsidRDefault="00777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93062"/>
    <w:multiLevelType w:val="hybridMultilevel"/>
    <w:tmpl w:val="6146495A"/>
    <w:lvl w:ilvl="0" w:tplc="BA0AC446">
      <w:start w:val="16"/>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72C71936"/>
    <w:multiLevelType w:val="multilevel"/>
    <w:tmpl w:val="7D26A8D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1002"/>
        </w:tabs>
        <w:ind w:left="1002"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3"/>
  </w:num>
  <w:num w:numId="3">
    <w:abstractNumId w:val="12"/>
  </w:num>
  <w:num w:numId="4">
    <w:abstractNumId w:val="8"/>
  </w:num>
  <w:num w:numId="5">
    <w:abstractNumId w:val="10"/>
  </w:num>
  <w:num w:numId="6">
    <w:abstractNumId w:val="1"/>
  </w:num>
  <w:num w:numId="7">
    <w:abstractNumId w:val="0"/>
  </w:num>
  <w:num w:numId="8">
    <w:abstractNumId w:val="14"/>
  </w:num>
  <w:num w:numId="9">
    <w:abstractNumId w:val="6"/>
  </w:num>
  <w:num w:numId="10">
    <w:abstractNumId w:val="7"/>
  </w:num>
  <w:num w:numId="11">
    <w:abstractNumId w:val="4"/>
  </w:num>
  <w:num w:numId="12">
    <w:abstractNumId w:val="9"/>
  </w:num>
  <w:num w:numId="13">
    <w:abstractNumId w:val="12"/>
  </w:num>
  <w:num w:numId="14">
    <w:abstractNumId w:val="12"/>
  </w:num>
  <w:num w:numId="15">
    <w:abstractNumId w:val="12"/>
  </w:num>
  <w:num w:numId="16">
    <w:abstractNumId w:val="12"/>
  </w:num>
  <w:num w:numId="17">
    <w:abstractNumId w:val="5"/>
  </w:num>
  <w:num w:numId="18">
    <w:abstractNumId w:val="12"/>
  </w:num>
  <w:num w:numId="19">
    <w:abstractNumId w:val="3"/>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0D"/>
    <w:rsid w:val="00012CF0"/>
    <w:rsid w:val="00012D64"/>
    <w:rsid w:val="00013109"/>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74B"/>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0BE3"/>
    <w:rsid w:val="000D1247"/>
    <w:rsid w:val="000D20B1"/>
    <w:rsid w:val="000D2312"/>
    <w:rsid w:val="000D234A"/>
    <w:rsid w:val="000D256B"/>
    <w:rsid w:val="000D2586"/>
    <w:rsid w:val="000D26B5"/>
    <w:rsid w:val="000D2C93"/>
    <w:rsid w:val="000D3264"/>
    <w:rsid w:val="000D33F4"/>
    <w:rsid w:val="000D355A"/>
    <w:rsid w:val="000D358C"/>
    <w:rsid w:val="000D3671"/>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5D9"/>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B9D"/>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5F8"/>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74A"/>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64C"/>
    <w:rsid w:val="001D0E39"/>
    <w:rsid w:val="001D1020"/>
    <w:rsid w:val="001D10E1"/>
    <w:rsid w:val="001D1B15"/>
    <w:rsid w:val="001D20CB"/>
    <w:rsid w:val="001D2278"/>
    <w:rsid w:val="001D345B"/>
    <w:rsid w:val="001D3650"/>
    <w:rsid w:val="001D3968"/>
    <w:rsid w:val="001D40CE"/>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6C8A"/>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0BA"/>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5C5"/>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4912"/>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EE7"/>
    <w:rsid w:val="002D74BB"/>
    <w:rsid w:val="002D7C1B"/>
    <w:rsid w:val="002E00B8"/>
    <w:rsid w:val="002E05A3"/>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84B"/>
    <w:rsid w:val="00322A88"/>
    <w:rsid w:val="0032340B"/>
    <w:rsid w:val="00323BF8"/>
    <w:rsid w:val="003248D7"/>
    <w:rsid w:val="0032549B"/>
    <w:rsid w:val="00325773"/>
    <w:rsid w:val="003259CD"/>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84D"/>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23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3C95"/>
    <w:rsid w:val="003D43E9"/>
    <w:rsid w:val="003D4716"/>
    <w:rsid w:val="003D487C"/>
    <w:rsid w:val="003D4BC9"/>
    <w:rsid w:val="003D4BFB"/>
    <w:rsid w:val="003D51DB"/>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937"/>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3EDD"/>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2EB"/>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61B6"/>
    <w:rsid w:val="004461B8"/>
    <w:rsid w:val="00446C1F"/>
    <w:rsid w:val="00446E93"/>
    <w:rsid w:val="00447D76"/>
    <w:rsid w:val="00450491"/>
    <w:rsid w:val="00450C4D"/>
    <w:rsid w:val="00450F1E"/>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F08"/>
    <w:rsid w:val="004A3CDF"/>
    <w:rsid w:val="004A4493"/>
    <w:rsid w:val="004A495E"/>
    <w:rsid w:val="004A4E20"/>
    <w:rsid w:val="004A53B9"/>
    <w:rsid w:val="004A55CF"/>
    <w:rsid w:val="004A5651"/>
    <w:rsid w:val="004A5C0E"/>
    <w:rsid w:val="004A6415"/>
    <w:rsid w:val="004A6C7A"/>
    <w:rsid w:val="004A7742"/>
    <w:rsid w:val="004A799B"/>
    <w:rsid w:val="004A7A4A"/>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0C9"/>
    <w:rsid w:val="004C4104"/>
    <w:rsid w:val="004C4691"/>
    <w:rsid w:val="004C49DE"/>
    <w:rsid w:val="004C5AE1"/>
    <w:rsid w:val="004C5EAA"/>
    <w:rsid w:val="004C6167"/>
    <w:rsid w:val="004C646F"/>
    <w:rsid w:val="004C66F0"/>
    <w:rsid w:val="004C7C44"/>
    <w:rsid w:val="004D0BA1"/>
    <w:rsid w:val="004D1740"/>
    <w:rsid w:val="004D17A6"/>
    <w:rsid w:val="004D18FF"/>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65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2FD8"/>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8E8"/>
    <w:rsid w:val="00576DA7"/>
    <w:rsid w:val="00576EAE"/>
    <w:rsid w:val="005774A5"/>
    <w:rsid w:val="005779AC"/>
    <w:rsid w:val="00580112"/>
    <w:rsid w:val="0058078F"/>
    <w:rsid w:val="0058092F"/>
    <w:rsid w:val="005810D7"/>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4C3"/>
    <w:rsid w:val="005B356C"/>
    <w:rsid w:val="005B38DE"/>
    <w:rsid w:val="005B3D9C"/>
    <w:rsid w:val="005B3F0B"/>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CE3"/>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5E8D"/>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CA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EB5"/>
    <w:rsid w:val="00694001"/>
    <w:rsid w:val="00694148"/>
    <w:rsid w:val="0069441B"/>
    <w:rsid w:val="00695311"/>
    <w:rsid w:val="006954AA"/>
    <w:rsid w:val="0069558E"/>
    <w:rsid w:val="00695646"/>
    <w:rsid w:val="00695B68"/>
    <w:rsid w:val="00695E1B"/>
    <w:rsid w:val="00696002"/>
    <w:rsid w:val="006968B0"/>
    <w:rsid w:val="00696CC9"/>
    <w:rsid w:val="00696E12"/>
    <w:rsid w:val="006973DB"/>
    <w:rsid w:val="0069743D"/>
    <w:rsid w:val="0069752A"/>
    <w:rsid w:val="00697A02"/>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68"/>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B7C"/>
    <w:rsid w:val="00774C8B"/>
    <w:rsid w:val="00774C9E"/>
    <w:rsid w:val="00774E8D"/>
    <w:rsid w:val="00775714"/>
    <w:rsid w:val="007761B3"/>
    <w:rsid w:val="0077671B"/>
    <w:rsid w:val="00776CC8"/>
    <w:rsid w:val="00776CEC"/>
    <w:rsid w:val="007770F2"/>
    <w:rsid w:val="00777AF0"/>
    <w:rsid w:val="00780128"/>
    <w:rsid w:val="0078020C"/>
    <w:rsid w:val="00780227"/>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57CE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3D2F"/>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15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C7A49"/>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1954"/>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16C1"/>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3DDB"/>
    <w:rsid w:val="009E4743"/>
    <w:rsid w:val="009E474C"/>
    <w:rsid w:val="009E49A5"/>
    <w:rsid w:val="009E49D8"/>
    <w:rsid w:val="009E4F10"/>
    <w:rsid w:val="009E540E"/>
    <w:rsid w:val="009E59CA"/>
    <w:rsid w:val="009E5A16"/>
    <w:rsid w:val="009E5A83"/>
    <w:rsid w:val="009E5B35"/>
    <w:rsid w:val="009E5B6E"/>
    <w:rsid w:val="009E5FC3"/>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39"/>
    <w:rsid w:val="00A533BD"/>
    <w:rsid w:val="00A53BFA"/>
    <w:rsid w:val="00A5446B"/>
    <w:rsid w:val="00A5469D"/>
    <w:rsid w:val="00A54D8A"/>
    <w:rsid w:val="00A55C87"/>
    <w:rsid w:val="00A55C98"/>
    <w:rsid w:val="00A55D76"/>
    <w:rsid w:val="00A55DD5"/>
    <w:rsid w:val="00A560E0"/>
    <w:rsid w:val="00A5642E"/>
    <w:rsid w:val="00A564FD"/>
    <w:rsid w:val="00A566EF"/>
    <w:rsid w:val="00A568A4"/>
    <w:rsid w:val="00A56E7F"/>
    <w:rsid w:val="00A60113"/>
    <w:rsid w:val="00A6032D"/>
    <w:rsid w:val="00A608D5"/>
    <w:rsid w:val="00A60D9A"/>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EEF"/>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47E"/>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A06"/>
    <w:rsid w:val="00C531E1"/>
    <w:rsid w:val="00C5321E"/>
    <w:rsid w:val="00C53B1F"/>
    <w:rsid w:val="00C53D27"/>
    <w:rsid w:val="00C54631"/>
    <w:rsid w:val="00C54851"/>
    <w:rsid w:val="00C55282"/>
    <w:rsid w:val="00C55441"/>
    <w:rsid w:val="00C55577"/>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706BC"/>
    <w:rsid w:val="00C70934"/>
    <w:rsid w:val="00C70E48"/>
    <w:rsid w:val="00C70FD2"/>
    <w:rsid w:val="00C7202D"/>
    <w:rsid w:val="00C7235C"/>
    <w:rsid w:val="00C733C0"/>
    <w:rsid w:val="00C7380B"/>
    <w:rsid w:val="00C738BA"/>
    <w:rsid w:val="00C73A3E"/>
    <w:rsid w:val="00C73AB2"/>
    <w:rsid w:val="00C73CBA"/>
    <w:rsid w:val="00C73DB9"/>
    <w:rsid w:val="00C74678"/>
    <w:rsid w:val="00C748C5"/>
    <w:rsid w:val="00C752F7"/>
    <w:rsid w:val="00C76709"/>
    <w:rsid w:val="00C76932"/>
    <w:rsid w:val="00C76FBB"/>
    <w:rsid w:val="00C7720E"/>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E28"/>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D84"/>
    <w:rsid w:val="00CC3F96"/>
    <w:rsid w:val="00CC4A7C"/>
    <w:rsid w:val="00CC5026"/>
    <w:rsid w:val="00CC52C2"/>
    <w:rsid w:val="00CC6068"/>
    <w:rsid w:val="00CC6329"/>
    <w:rsid w:val="00CC7057"/>
    <w:rsid w:val="00CC7940"/>
    <w:rsid w:val="00CC7B7E"/>
    <w:rsid w:val="00CD01B9"/>
    <w:rsid w:val="00CD05A4"/>
    <w:rsid w:val="00CD0911"/>
    <w:rsid w:val="00CD0DF6"/>
    <w:rsid w:val="00CD16D4"/>
    <w:rsid w:val="00CD19F7"/>
    <w:rsid w:val="00CD1A9A"/>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899"/>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3FE9"/>
    <w:rsid w:val="00D15011"/>
    <w:rsid w:val="00D15078"/>
    <w:rsid w:val="00D15768"/>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1BA3"/>
    <w:rsid w:val="00D72360"/>
    <w:rsid w:val="00D726FC"/>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95D"/>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0D9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69E"/>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3E0"/>
    <w:rsid w:val="00E974A6"/>
    <w:rsid w:val="00E97D06"/>
    <w:rsid w:val="00EA0A42"/>
    <w:rsid w:val="00EA0B84"/>
    <w:rsid w:val="00EA1435"/>
    <w:rsid w:val="00EA14DE"/>
    <w:rsid w:val="00EA3058"/>
    <w:rsid w:val="00EA3BA2"/>
    <w:rsid w:val="00EA3D3A"/>
    <w:rsid w:val="00EA4348"/>
    <w:rsid w:val="00EA4C54"/>
    <w:rsid w:val="00EA56BA"/>
    <w:rsid w:val="00EA5717"/>
    <w:rsid w:val="00EA5816"/>
    <w:rsid w:val="00EA5F79"/>
    <w:rsid w:val="00EA6721"/>
    <w:rsid w:val="00EA7300"/>
    <w:rsid w:val="00EA7362"/>
    <w:rsid w:val="00EA778B"/>
    <w:rsid w:val="00EA7DC2"/>
    <w:rsid w:val="00EB02C3"/>
    <w:rsid w:val="00EB09AE"/>
    <w:rsid w:val="00EB0AF4"/>
    <w:rsid w:val="00EB0E2D"/>
    <w:rsid w:val="00EB0ED6"/>
    <w:rsid w:val="00EB11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5C6"/>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583923"/>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Pr>
      <w:tabs>
        <w:tab w:val="num" w:pos="643"/>
        <w:tab w:val="num" w:pos="720"/>
      </w:tabs>
      <w:outlineLvl w:val="5"/>
    </w:pPr>
  </w:style>
  <w:style w:type="paragraph" w:styleId="berschrift7">
    <w:name w:val="heading 7"/>
    <w:basedOn w:val="H6"/>
    <w:next w:val="Standard"/>
    <w:link w:val="berschrift7Zchn"/>
    <w:qFormat/>
    <w:rsid w:val="00D04AFA"/>
    <w:pPr>
      <w:numPr>
        <w:ilvl w:val="6"/>
      </w:numPr>
      <w:tabs>
        <w:tab w:val="num" w:pos="643"/>
        <w:tab w:val="num" w:pos="720"/>
      </w:tabs>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rsid w:val="00D04AFA"/>
    <w:pPr>
      <w:keepNext/>
      <w:keepLines/>
      <w:spacing w:before="60"/>
      <w:jc w:val="center"/>
    </w:pPr>
    <w:rPr>
      <w:rFonts w:ascii="Arial" w:hAnsi="Arial"/>
      <w:b/>
      <w:lang w:val="en-GB"/>
    </w:rPr>
  </w:style>
  <w:style w:type="character" w:customStyle="1" w:styleId="THChar">
    <w:name w:val="TH Char"/>
    <w:link w:val="TH"/>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C47E6-2B68-4C6E-8E03-1F6C399F175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9BF1C74-80E7-4975-AD8E-9CB20E1BE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4.xml><?xml version="1.0" encoding="utf-8"?>
<ds:datastoreItem xmlns:ds="http://schemas.openxmlformats.org/officeDocument/2006/customXml" ds:itemID="{EA7089EA-8F66-495C-B361-B02B6B0BA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2933</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2020-05-15T12:27:00Z</dcterms:created>
  <dcterms:modified xsi:type="dcterms:W3CDTF">2020-05-15T13:25:00Z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